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21D" w:rsidRDefault="00A6121D" w:rsidP="00A6121D">
      <w:pPr>
        <w:spacing w:before="60"/>
        <w:jc w:val="center"/>
        <w:rPr>
          <w:b/>
          <w:caps/>
        </w:rPr>
      </w:pPr>
      <w:r>
        <w:rPr>
          <w:b/>
          <w:caps/>
        </w:rPr>
        <w:t>04 USZBEV</w:t>
      </w:r>
    </w:p>
    <w:p w:rsidR="00A6121D" w:rsidRDefault="00A6121D" w:rsidP="00A6121D">
      <w:pPr>
        <w:spacing w:before="60"/>
        <w:jc w:val="center"/>
        <w:rPr>
          <w:b/>
          <w:caps/>
        </w:rPr>
      </w:pPr>
      <w:r>
        <w:rPr>
          <w:b/>
          <w:caps/>
        </w:rPr>
        <w:t>Újszövetségi Bevezető – János irodalma, kánon, szövegek, fordítások.</w:t>
      </w:r>
    </w:p>
    <w:p w:rsidR="00A6121D" w:rsidRDefault="00A6121D" w:rsidP="00A6121D">
      <w:pPr>
        <w:spacing w:before="60"/>
        <w:jc w:val="center"/>
        <w:rPr>
          <w:b/>
          <w:caps/>
        </w:rPr>
      </w:pPr>
      <w:r>
        <w:rPr>
          <w:b/>
          <w:caps/>
        </w:rPr>
        <w:t>Hallgatói jegyzet</w:t>
      </w:r>
    </w:p>
    <w:p w:rsidR="00A6121D" w:rsidRDefault="00A6121D" w:rsidP="00A6121D">
      <w:pPr>
        <w:spacing w:before="60"/>
        <w:jc w:val="center"/>
        <w:rPr>
          <w:b/>
          <w:caps/>
        </w:rPr>
      </w:pPr>
      <w:r>
        <w:rPr>
          <w:b/>
          <w:caps/>
        </w:rPr>
        <w:t>Benyik GYörgy</w:t>
      </w:r>
    </w:p>
    <w:p w:rsidR="00A6121D" w:rsidRDefault="00A6121D" w:rsidP="00A6121D">
      <w:pPr>
        <w:spacing w:before="60"/>
        <w:jc w:val="center"/>
        <w:rPr>
          <w:b/>
          <w:caps/>
        </w:rPr>
      </w:pPr>
      <w:r>
        <w:rPr>
          <w:b/>
          <w:caps/>
        </w:rPr>
        <w:t>Szeged,2022</w:t>
      </w:r>
      <w:bookmarkStart w:id="0" w:name="_GoBack"/>
      <w:bookmarkEnd w:id="0"/>
    </w:p>
    <w:p w:rsidR="00A6121D" w:rsidRDefault="00A6121D" w:rsidP="00A6121D">
      <w:pPr>
        <w:spacing w:before="60"/>
        <w:jc w:val="center"/>
        <w:rPr>
          <w:b/>
          <w:caps/>
        </w:rPr>
      </w:pPr>
    </w:p>
    <w:p w:rsidR="00A6121D" w:rsidRPr="00A64206" w:rsidRDefault="00A6121D" w:rsidP="00A6121D">
      <w:pPr>
        <w:spacing w:before="60"/>
        <w:jc w:val="center"/>
        <w:rPr>
          <w:b/>
          <w:caps/>
        </w:rPr>
      </w:pPr>
      <w:r>
        <w:rPr>
          <w:b/>
          <w:caps/>
        </w:rPr>
        <w:t>Já</w:t>
      </w:r>
      <w:r w:rsidRPr="00A64206">
        <w:rPr>
          <w:b/>
          <w:caps/>
        </w:rPr>
        <w:t>nos evangéliuma</w:t>
      </w:r>
    </w:p>
    <w:p w:rsidR="00A6121D" w:rsidRDefault="00A6121D" w:rsidP="00A6121D">
      <w:pPr>
        <w:pStyle w:val="Cmsor1"/>
        <w:rPr>
          <w:sz w:val="20"/>
          <w:szCs w:val="20"/>
        </w:rPr>
      </w:pPr>
    </w:p>
    <w:p w:rsidR="00A6121D" w:rsidRPr="00A64206" w:rsidRDefault="00A6121D" w:rsidP="00A6121D">
      <w:pPr>
        <w:pStyle w:val="Cmsor1"/>
        <w:spacing w:line="260" w:lineRule="exact"/>
        <w:rPr>
          <w:smallCaps/>
          <w:sz w:val="20"/>
          <w:szCs w:val="20"/>
        </w:rPr>
      </w:pPr>
      <w:r w:rsidRPr="00A64206">
        <w:rPr>
          <w:smallCaps/>
          <w:sz w:val="20"/>
          <w:szCs w:val="20"/>
        </w:rPr>
        <w:t>A szerző</w:t>
      </w:r>
    </w:p>
    <w:p w:rsidR="00A6121D" w:rsidRDefault="00A6121D" w:rsidP="00A6121D">
      <w:pPr>
        <w:spacing w:before="60" w:line="260" w:lineRule="exact"/>
        <w:jc w:val="both"/>
        <w:rPr>
          <w:sz w:val="20"/>
          <w:szCs w:val="20"/>
        </w:rPr>
      </w:pPr>
      <w:r>
        <w:rPr>
          <w:sz w:val="20"/>
          <w:szCs w:val="20"/>
        </w:rPr>
        <w:t xml:space="preserve">A szeretett tanítvány iskolát teremtett, a tanítványi iskola őrizte és alkalmazta a mesterük tanítását. Az irodalmi kompozíció és az elbeszélési mód egysége egyetlen szerzőt feltételez, de ez nem lehet csupán János, az iskolája nélkül. Az ősegyház az evangélium elleni gnosztikus támadások miatt vizsgálta a szerzőt. Lyoni </w:t>
      </w:r>
      <w:proofErr w:type="spellStart"/>
      <w:r>
        <w:rPr>
          <w:sz w:val="20"/>
          <w:szCs w:val="20"/>
        </w:rPr>
        <w:t>Ireneus</w:t>
      </w:r>
      <w:proofErr w:type="spellEnd"/>
      <w:r>
        <w:rPr>
          <w:sz w:val="20"/>
          <w:szCs w:val="20"/>
        </w:rPr>
        <w:t xml:space="preserve"> (202) védelmébe vette János evangéliumát és a negyedik evangélium beillesztését a kánonba. Állította, hogy a Kis-Ázsiában elterjedt evangéliumot János, a szeretett tanítvány alkotta </w:t>
      </w:r>
      <w:proofErr w:type="spellStart"/>
      <w:r>
        <w:rPr>
          <w:sz w:val="20"/>
          <w:szCs w:val="20"/>
        </w:rPr>
        <w:t>Efezusban</w:t>
      </w:r>
      <w:proofErr w:type="spellEnd"/>
      <w:r>
        <w:rPr>
          <w:sz w:val="20"/>
          <w:szCs w:val="20"/>
        </w:rPr>
        <w:t xml:space="preserve">, élete vége felé </w:t>
      </w:r>
      <w:proofErr w:type="spellStart"/>
      <w:r>
        <w:rPr>
          <w:sz w:val="20"/>
          <w:szCs w:val="20"/>
        </w:rPr>
        <w:t>Trajanus</w:t>
      </w:r>
      <w:proofErr w:type="spellEnd"/>
      <w:r>
        <w:rPr>
          <w:sz w:val="20"/>
          <w:szCs w:val="20"/>
        </w:rPr>
        <w:t xml:space="preserve"> idején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3.1.2</w:t>
      </w:r>
      <w:proofErr w:type="gramStart"/>
      <w:r>
        <w:rPr>
          <w:sz w:val="20"/>
          <w:szCs w:val="20"/>
        </w:rPr>
        <w:t>;  3.</w:t>
      </w:r>
      <w:proofErr w:type="gramEnd"/>
      <w:r>
        <w:rPr>
          <w:sz w:val="20"/>
          <w:szCs w:val="20"/>
        </w:rPr>
        <w:t xml:space="preserve">3.4.; 2.33.3 vö. </w:t>
      </w:r>
      <w:proofErr w:type="spellStart"/>
      <w:r>
        <w:rPr>
          <w:sz w:val="20"/>
          <w:szCs w:val="20"/>
        </w:rPr>
        <w:t>Euszebiosz</w:t>
      </w:r>
      <w:proofErr w:type="spellEnd"/>
      <w:r>
        <w:rPr>
          <w:sz w:val="20"/>
          <w:szCs w:val="20"/>
        </w:rPr>
        <w:t xml:space="preserve"> ET 3.23.3., 5.20.4-8). Úgy tűnik, </w:t>
      </w:r>
      <w:proofErr w:type="spellStart"/>
      <w:r>
        <w:rPr>
          <w:sz w:val="20"/>
          <w:szCs w:val="20"/>
        </w:rPr>
        <w:t>Ireneus</w:t>
      </w:r>
      <w:proofErr w:type="spellEnd"/>
      <w:r>
        <w:rPr>
          <w:sz w:val="20"/>
          <w:szCs w:val="20"/>
        </w:rPr>
        <w:t xml:space="preserve"> összekeverte </w:t>
      </w:r>
      <w:proofErr w:type="gramStart"/>
      <w:r>
        <w:rPr>
          <w:sz w:val="20"/>
          <w:szCs w:val="20"/>
        </w:rPr>
        <w:t>Jánost ,</w:t>
      </w:r>
      <w:proofErr w:type="spellStart"/>
      <w:r>
        <w:rPr>
          <w:sz w:val="20"/>
          <w:szCs w:val="20"/>
        </w:rPr>
        <w:t>Zebedeus</w:t>
      </w:r>
      <w:proofErr w:type="spellEnd"/>
      <w:proofErr w:type="gramEnd"/>
      <w:r>
        <w:rPr>
          <w:sz w:val="20"/>
          <w:szCs w:val="20"/>
        </w:rPr>
        <w:t xml:space="preserve"> fiát egy János néven ismert kis-ázsiai presbiterrel. Értesüléseit </w:t>
      </w:r>
      <w:proofErr w:type="spellStart"/>
      <w:r>
        <w:rPr>
          <w:sz w:val="20"/>
          <w:szCs w:val="20"/>
        </w:rPr>
        <w:t>Polikárposztól</w:t>
      </w:r>
      <w:proofErr w:type="spellEnd"/>
      <w:r>
        <w:rPr>
          <w:sz w:val="20"/>
          <w:szCs w:val="20"/>
        </w:rPr>
        <w:t xml:space="preserve"> </w:t>
      </w:r>
      <w:proofErr w:type="spellStart"/>
      <w:r>
        <w:rPr>
          <w:sz w:val="20"/>
          <w:szCs w:val="20"/>
        </w:rPr>
        <w:t>Szmirna</w:t>
      </w:r>
      <w:proofErr w:type="spellEnd"/>
      <w:r>
        <w:rPr>
          <w:sz w:val="20"/>
          <w:szCs w:val="20"/>
        </w:rPr>
        <w:t xml:space="preserve"> püspökétől szerezte (156). Ezt a tévesztést </w:t>
      </w:r>
      <w:proofErr w:type="spellStart"/>
      <w:r>
        <w:rPr>
          <w:sz w:val="20"/>
          <w:szCs w:val="20"/>
        </w:rPr>
        <w:t>Euszebiosz</w:t>
      </w:r>
      <w:proofErr w:type="spellEnd"/>
      <w:r>
        <w:rPr>
          <w:sz w:val="20"/>
          <w:szCs w:val="20"/>
        </w:rPr>
        <w:t xml:space="preserve"> észrevette. Két sírt tiszteltek: János és a presbiter sírját (ET 3.31.3 3.39.6). Az evangélium mai szövege hosszabb fejlődés eredménye, de János, </w:t>
      </w:r>
      <w:proofErr w:type="spellStart"/>
      <w:r>
        <w:rPr>
          <w:sz w:val="20"/>
          <w:szCs w:val="20"/>
        </w:rPr>
        <w:t>Zebedeus</w:t>
      </w:r>
      <w:proofErr w:type="spellEnd"/>
      <w:r>
        <w:rPr>
          <w:sz w:val="20"/>
          <w:szCs w:val="20"/>
        </w:rPr>
        <w:t xml:space="preserve"> fia áll mögötte, mint szemtanú elbeszélő.</w:t>
      </w:r>
    </w:p>
    <w:p w:rsidR="00A6121D" w:rsidRDefault="00A6121D" w:rsidP="00A6121D">
      <w:pPr>
        <w:spacing w:line="260" w:lineRule="exact"/>
        <w:jc w:val="both"/>
        <w:rPr>
          <w:sz w:val="20"/>
          <w:szCs w:val="20"/>
        </w:rPr>
      </w:pPr>
    </w:p>
    <w:p w:rsidR="00A6121D" w:rsidRPr="00A64206" w:rsidRDefault="00A6121D" w:rsidP="00A6121D">
      <w:pPr>
        <w:pStyle w:val="Cmsor1"/>
        <w:spacing w:line="260" w:lineRule="exact"/>
        <w:jc w:val="both"/>
        <w:rPr>
          <w:b w:val="0"/>
          <w:bCs w:val="0"/>
          <w:smallCaps/>
          <w:sz w:val="20"/>
          <w:szCs w:val="20"/>
        </w:rPr>
      </w:pPr>
      <w:r w:rsidRPr="00A64206">
        <w:rPr>
          <w:smallCaps/>
          <w:sz w:val="20"/>
          <w:szCs w:val="20"/>
        </w:rPr>
        <w:t>Forrásai</w:t>
      </w:r>
    </w:p>
    <w:p w:rsidR="00A6121D" w:rsidRDefault="00A6121D" w:rsidP="00A6121D">
      <w:pPr>
        <w:spacing w:before="60" w:line="260" w:lineRule="exact"/>
        <w:jc w:val="both"/>
        <w:rPr>
          <w:sz w:val="20"/>
          <w:szCs w:val="20"/>
        </w:rPr>
      </w:pPr>
      <w:r>
        <w:rPr>
          <w:sz w:val="20"/>
          <w:szCs w:val="20"/>
        </w:rPr>
        <w:t>A János evangélium különbözik a szinoptikusoktól (</w:t>
      </w:r>
      <w:proofErr w:type="spellStart"/>
      <w:r>
        <w:rPr>
          <w:sz w:val="20"/>
          <w:szCs w:val="20"/>
        </w:rPr>
        <w:t>Mt</w:t>
      </w:r>
      <w:proofErr w:type="spellEnd"/>
      <w:r>
        <w:rPr>
          <w:sz w:val="20"/>
          <w:szCs w:val="20"/>
        </w:rPr>
        <w:t xml:space="preserve">, Mk, </w:t>
      </w:r>
      <w:proofErr w:type="spellStart"/>
      <w:r>
        <w:rPr>
          <w:sz w:val="20"/>
          <w:szCs w:val="20"/>
        </w:rPr>
        <w:t>Lk</w:t>
      </w:r>
      <w:proofErr w:type="spellEnd"/>
      <w:r>
        <w:rPr>
          <w:sz w:val="20"/>
          <w:szCs w:val="20"/>
        </w:rPr>
        <w:t>). Szavai az Isten országára vonatkoznak, példabeszédek helyett hosszú jelképes beszédeket tartalmaz. Jézus működését a szinoptikusoktól eltérően nem egyetlen, hanem három év keretében mutatja be (három húsvét Jeruzsálemben). Jézus nyilvános működésének helyszínei Galilea és Júdea, az utóbbiban történnek az ütközések a vallási elöljárókkal.</w:t>
      </w:r>
    </w:p>
    <w:p w:rsidR="00A6121D" w:rsidRDefault="00A6121D" w:rsidP="00A6121D">
      <w:pPr>
        <w:spacing w:line="260" w:lineRule="exact"/>
        <w:jc w:val="both"/>
        <w:rPr>
          <w:sz w:val="20"/>
          <w:szCs w:val="20"/>
        </w:rPr>
      </w:pPr>
      <w:r>
        <w:rPr>
          <w:sz w:val="20"/>
          <w:szCs w:val="20"/>
        </w:rPr>
        <w:t>Jánosnál a szinoptikusokkal egyezően Jézus betegeket gyógyít, kenyeret szaporít, de az ördögűzések nem szerepelnek a gyógyítások között. A csodaelbeszélések Jézus ön-azonosságának megvilágítására szolgálnak és beszédek követik (jelek könyve „</w:t>
      </w:r>
      <w:proofErr w:type="spellStart"/>
      <w:r>
        <w:rPr>
          <w:sz w:val="20"/>
          <w:szCs w:val="20"/>
        </w:rPr>
        <w:t>semeia</w:t>
      </w:r>
      <w:proofErr w:type="spellEnd"/>
      <w:r>
        <w:rPr>
          <w:sz w:val="20"/>
          <w:szCs w:val="20"/>
        </w:rPr>
        <w:t>”). Beszédek a Jézus mondásokból? Kinyilatkoztató beszéd forrás.</w:t>
      </w:r>
    </w:p>
    <w:p w:rsidR="00A6121D" w:rsidRDefault="00A6121D" w:rsidP="00A6121D">
      <w:pPr>
        <w:spacing w:line="260" w:lineRule="exact"/>
        <w:jc w:val="both"/>
        <w:rPr>
          <w:sz w:val="20"/>
          <w:szCs w:val="20"/>
        </w:rPr>
      </w:pPr>
      <w:r>
        <w:rPr>
          <w:sz w:val="20"/>
          <w:szCs w:val="20"/>
        </w:rPr>
        <w:t>A szinoptikusok földrajzi és időrendjét átrendezte, különböző forrásokat dolgozott egybe. Elsősorban Márk és Lukács hagyományához kapcsolódik, kisebb mértékben Mátéhoz.</w:t>
      </w:r>
    </w:p>
    <w:p w:rsidR="00A6121D" w:rsidRDefault="00A6121D" w:rsidP="00A6121D">
      <w:pPr>
        <w:rPr>
          <w:sz w:val="20"/>
          <w:szCs w:val="20"/>
        </w:rPr>
      </w:pPr>
    </w:p>
    <w:p w:rsidR="00A6121D" w:rsidRDefault="00A6121D" w:rsidP="00A6121D">
      <w:pPr>
        <w:spacing w:after="60"/>
        <w:rPr>
          <w:sz w:val="20"/>
          <w:szCs w:val="20"/>
        </w:rPr>
      </w:pPr>
      <w:r w:rsidRPr="00A64206">
        <w:rPr>
          <w:b/>
          <w:bCs/>
          <w:smallCaps/>
          <w:sz w:val="20"/>
          <w:szCs w:val="20"/>
        </w:rPr>
        <w:t>Szinoptikus hagyományok</w:t>
      </w:r>
      <w:r w:rsidRPr="00A64206">
        <w:rPr>
          <w:smallCap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77"/>
        <w:gridCol w:w="4884"/>
        <w:gridCol w:w="3001"/>
      </w:tblGrid>
      <w:tr w:rsidR="00A6121D" w:rsidTr="00410F69">
        <w:tblPrEx>
          <w:tblCellMar>
            <w:top w:w="0" w:type="dxa"/>
            <w:bottom w:w="0" w:type="dxa"/>
          </w:tblCellMar>
        </w:tblPrEx>
        <w:tc>
          <w:tcPr>
            <w:tcW w:w="1180" w:type="dxa"/>
          </w:tcPr>
          <w:p w:rsidR="00A6121D" w:rsidRDefault="00A6121D" w:rsidP="00410F69">
            <w:pPr>
              <w:pStyle w:val="Cmsor1"/>
              <w:spacing w:line="260" w:lineRule="exact"/>
              <w:rPr>
                <w:sz w:val="20"/>
                <w:szCs w:val="20"/>
              </w:rPr>
            </w:pPr>
            <w:r>
              <w:rPr>
                <w:sz w:val="20"/>
                <w:szCs w:val="20"/>
              </w:rPr>
              <w:t>Történetek</w:t>
            </w:r>
          </w:p>
        </w:tc>
        <w:tc>
          <w:tcPr>
            <w:tcW w:w="4975" w:type="dxa"/>
          </w:tcPr>
          <w:p w:rsidR="00A6121D" w:rsidRDefault="00A6121D" w:rsidP="00410F69">
            <w:pPr>
              <w:spacing w:line="260" w:lineRule="exact"/>
              <w:rPr>
                <w:sz w:val="20"/>
                <w:szCs w:val="20"/>
              </w:rPr>
            </w:pPr>
            <w:r>
              <w:rPr>
                <w:sz w:val="20"/>
                <w:szCs w:val="20"/>
              </w:rPr>
              <w:t>János evangélium</w:t>
            </w:r>
          </w:p>
        </w:tc>
        <w:tc>
          <w:tcPr>
            <w:tcW w:w="3057" w:type="dxa"/>
          </w:tcPr>
          <w:p w:rsidR="00A6121D" w:rsidRDefault="00A6121D" w:rsidP="00410F69">
            <w:pPr>
              <w:spacing w:line="260" w:lineRule="exact"/>
              <w:rPr>
                <w:sz w:val="20"/>
                <w:szCs w:val="20"/>
              </w:rPr>
            </w:pPr>
            <w:r>
              <w:rPr>
                <w:sz w:val="20"/>
                <w:szCs w:val="20"/>
              </w:rPr>
              <w:t>Párhuzam</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Ker. János működése 1,19-36</w:t>
            </w:r>
          </w:p>
        </w:tc>
        <w:tc>
          <w:tcPr>
            <w:tcW w:w="3057" w:type="dxa"/>
          </w:tcPr>
          <w:p w:rsidR="00A6121D" w:rsidRDefault="00A6121D" w:rsidP="00410F69">
            <w:pPr>
              <w:pStyle w:val="Cmsor9"/>
              <w:spacing w:line="260" w:lineRule="exact"/>
              <w:rPr>
                <w:sz w:val="20"/>
                <w:szCs w:val="20"/>
              </w:rPr>
            </w:pPr>
            <w:r>
              <w:rPr>
                <w:sz w:val="20"/>
                <w:szCs w:val="20"/>
              </w:rPr>
              <w:t>Mk 1,4-8</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Templom megtisztítás 2,14-16</w:t>
            </w:r>
          </w:p>
        </w:tc>
        <w:tc>
          <w:tcPr>
            <w:tcW w:w="3057" w:type="dxa"/>
          </w:tcPr>
          <w:p w:rsidR="00A6121D" w:rsidRDefault="00A6121D" w:rsidP="00410F69">
            <w:pPr>
              <w:spacing w:line="260" w:lineRule="exact"/>
              <w:rPr>
                <w:i/>
                <w:iCs/>
                <w:sz w:val="20"/>
                <w:szCs w:val="20"/>
              </w:rPr>
            </w:pP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Kenyérszaporítás 6,1-13</w:t>
            </w:r>
          </w:p>
        </w:tc>
        <w:tc>
          <w:tcPr>
            <w:tcW w:w="3057" w:type="dxa"/>
          </w:tcPr>
          <w:p w:rsidR="00A6121D" w:rsidRDefault="00A6121D" w:rsidP="00410F69">
            <w:pPr>
              <w:spacing w:line="260" w:lineRule="exact"/>
              <w:rPr>
                <w:i/>
                <w:iCs/>
                <w:sz w:val="20"/>
                <w:szCs w:val="20"/>
              </w:rPr>
            </w:pPr>
            <w:r>
              <w:rPr>
                <w:i/>
                <w:iCs/>
                <w:sz w:val="20"/>
                <w:szCs w:val="20"/>
              </w:rPr>
              <w:t>Mk 6,34-44</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 xml:space="preserve">Vízen járás 6,16-21 </w:t>
            </w:r>
          </w:p>
        </w:tc>
        <w:tc>
          <w:tcPr>
            <w:tcW w:w="3057" w:type="dxa"/>
          </w:tcPr>
          <w:p w:rsidR="00A6121D" w:rsidRDefault="00A6121D" w:rsidP="00410F69">
            <w:pPr>
              <w:spacing w:line="260" w:lineRule="exact"/>
              <w:rPr>
                <w:i/>
                <w:iCs/>
                <w:sz w:val="20"/>
                <w:szCs w:val="20"/>
              </w:rPr>
            </w:pPr>
            <w:r>
              <w:rPr>
                <w:i/>
                <w:iCs/>
                <w:sz w:val="20"/>
                <w:szCs w:val="20"/>
              </w:rPr>
              <w:t>Mk 6,45-52</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Péter vallomása 6,68-69</w:t>
            </w:r>
          </w:p>
        </w:tc>
        <w:tc>
          <w:tcPr>
            <w:tcW w:w="3057" w:type="dxa"/>
          </w:tcPr>
          <w:p w:rsidR="00A6121D" w:rsidRDefault="00A6121D" w:rsidP="00410F69">
            <w:pPr>
              <w:spacing w:line="260" w:lineRule="exact"/>
              <w:rPr>
                <w:i/>
                <w:iCs/>
                <w:sz w:val="20"/>
                <w:szCs w:val="20"/>
              </w:rPr>
            </w:pPr>
            <w:r>
              <w:rPr>
                <w:i/>
                <w:iCs/>
                <w:sz w:val="20"/>
                <w:szCs w:val="20"/>
              </w:rPr>
              <w:t>Mk 8,29</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Jézus olajjal való megkenése 12,1-8</w:t>
            </w:r>
          </w:p>
        </w:tc>
        <w:tc>
          <w:tcPr>
            <w:tcW w:w="3057" w:type="dxa"/>
          </w:tcPr>
          <w:p w:rsidR="00A6121D" w:rsidRDefault="00A6121D" w:rsidP="00410F69">
            <w:pPr>
              <w:spacing w:line="260" w:lineRule="exact"/>
              <w:rPr>
                <w:i/>
                <w:iCs/>
                <w:sz w:val="20"/>
                <w:szCs w:val="20"/>
              </w:rPr>
            </w:pPr>
            <w:r>
              <w:rPr>
                <w:i/>
                <w:iCs/>
                <w:sz w:val="20"/>
                <w:szCs w:val="20"/>
              </w:rPr>
              <w:t>Mk 14,3-9</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Bevonulás Jeruzsálembe 12,12-15</w:t>
            </w:r>
          </w:p>
        </w:tc>
        <w:tc>
          <w:tcPr>
            <w:tcW w:w="3057" w:type="dxa"/>
          </w:tcPr>
          <w:p w:rsidR="00A6121D" w:rsidRDefault="00A6121D" w:rsidP="00410F69">
            <w:pPr>
              <w:spacing w:line="260" w:lineRule="exact"/>
              <w:rPr>
                <w:i/>
                <w:iCs/>
                <w:sz w:val="20"/>
                <w:szCs w:val="20"/>
              </w:rPr>
            </w:pPr>
            <w:r>
              <w:rPr>
                <w:i/>
                <w:iCs/>
                <w:sz w:val="20"/>
                <w:szCs w:val="20"/>
              </w:rPr>
              <w:t>Mk 11,1-10</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Utolsó vacsora és árulás megjövendölése 13,1-30</w:t>
            </w:r>
          </w:p>
        </w:tc>
        <w:tc>
          <w:tcPr>
            <w:tcW w:w="3057" w:type="dxa"/>
          </w:tcPr>
          <w:p w:rsidR="00A6121D" w:rsidRDefault="00A6121D" w:rsidP="00410F69">
            <w:pPr>
              <w:spacing w:line="260" w:lineRule="exact"/>
              <w:rPr>
                <w:i/>
                <w:iCs/>
                <w:sz w:val="20"/>
                <w:szCs w:val="20"/>
              </w:rPr>
            </w:pPr>
            <w:r>
              <w:rPr>
                <w:i/>
                <w:iCs/>
                <w:sz w:val="20"/>
                <w:szCs w:val="20"/>
              </w:rPr>
              <w:t>Mk 14,17-26</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Jézus elfogása 18,1-11</w:t>
            </w:r>
          </w:p>
        </w:tc>
        <w:tc>
          <w:tcPr>
            <w:tcW w:w="3057" w:type="dxa"/>
          </w:tcPr>
          <w:p w:rsidR="00A6121D" w:rsidRDefault="00A6121D" w:rsidP="00410F69">
            <w:pPr>
              <w:spacing w:line="260" w:lineRule="exact"/>
              <w:rPr>
                <w:i/>
                <w:iCs/>
                <w:sz w:val="20"/>
                <w:szCs w:val="20"/>
              </w:rPr>
            </w:pPr>
            <w:r>
              <w:rPr>
                <w:i/>
                <w:iCs/>
                <w:sz w:val="20"/>
                <w:szCs w:val="20"/>
              </w:rPr>
              <w:t>Mk 14,43-52</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Szenvedés történet 18,12-19,30</w:t>
            </w:r>
          </w:p>
        </w:tc>
        <w:tc>
          <w:tcPr>
            <w:tcW w:w="3057" w:type="dxa"/>
          </w:tcPr>
          <w:p w:rsidR="00A6121D" w:rsidRDefault="00A6121D" w:rsidP="00410F69">
            <w:pPr>
              <w:spacing w:line="260" w:lineRule="exact"/>
              <w:rPr>
                <w:i/>
                <w:iCs/>
                <w:sz w:val="20"/>
                <w:szCs w:val="20"/>
              </w:rPr>
            </w:pPr>
            <w:r>
              <w:rPr>
                <w:i/>
                <w:iCs/>
                <w:sz w:val="20"/>
                <w:szCs w:val="20"/>
              </w:rPr>
              <w:t>Mk 14,53-15,41</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Jézus temetése, üres sír 19,38-20,10</w:t>
            </w:r>
          </w:p>
        </w:tc>
        <w:tc>
          <w:tcPr>
            <w:tcW w:w="3057" w:type="dxa"/>
          </w:tcPr>
          <w:p w:rsidR="00A6121D" w:rsidRDefault="00A6121D" w:rsidP="00410F69">
            <w:pPr>
              <w:spacing w:line="260" w:lineRule="exact"/>
              <w:rPr>
                <w:i/>
                <w:iCs/>
                <w:sz w:val="20"/>
                <w:szCs w:val="20"/>
              </w:rPr>
            </w:pPr>
            <w:r>
              <w:rPr>
                <w:i/>
                <w:iCs/>
                <w:sz w:val="20"/>
                <w:szCs w:val="20"/>
              </w:rPr>
              <w:t>Mk 15,42-16,8</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Jézus megjelenik az asszonyoknak 20,11-18</w:t>
            </w:r>
          </w:p>
        </w:tc>
        <w:tc>
          <w:tcPr>
            <w:tcW w:w="3057" w:type="dxa"/>
          </w:tcPr>
          <w:p w:rsidR="00A6121D" w:rsidRDefault="00A6121D" w:rsidP="00410F69">
            <w:pPr>
              <w:spacing w:line="260" w:lineRule="exact"/>
              <w:rPr>
                <w:sz w:val="20"/>
                <w:szCs w:val="20"/>
              </w:rPr>
            </w:pPr>
            <w:proofErr w:type="spellStart"/>
            <w:r>
              <w:rPr>
                <w:sz w:val="20"/>
                <w:szCs w:val="20"/>
              </w:rPr>
              <w:t>Mt</w:t>
            </w:r>
            <w:proofErr w:type="spellEnd"/>
            <w:r>
              <w:rPr>
                <w:sz w:val="20"/>
                <w:szCs w:val="20"/>
              </w:rPr>
              <w:t xml:space="preserve"> 28,9-10</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Megjelenik a tanítványoknak 20,19-23</w:t>
            </w:r>
          </w:p>
        </w:tc>
        <w:tc>
          <w:tcPr>
            <w:tcW w:w="3057" w:type="dxa"/>
          </w:tcPr>
          <w:p w:rsidR="00A6121D" w:rsidRDefault="00A6121D" w:rsidP="00410F69">
            <w:pPr>
              <w:pStyle w:val="Cmsor1"/>
              <w:spacing w:line="260" w:lineRule="exact"/>
              <w:rPr>
                <w:sz w:val="20"/>
                <w:szCs w:val="20"/>
              </w:rPr>
            </w:pPr>
            <w:proofErr w:type="spellStart"/>
            <w:r>
              <w:rPr>
                <w:sz w:val="20"/>
                <w:szCs w:val="20"/>
              </w:rPr>
              <w:t>Lk</w:t>
            </w:r>
            <w:proofErr w:type="spellEnd"/>
            <w:r>
              <w:rPr>
                <w:sz w:val="20"/>
                <w:szCs w:val="20"/>
              </w:rPr>
              <w:t xml:space="preserve"> 24,36-49</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Galileai jelenések 21,1-19</w:t>
            </w:r>
          </w:p>
        </w:tc>
        <w:tc>
          <w:tcPr>
            <w:tcW w:w="3057" w:type="dxa"/>
          </w:tcPr>
          <w:p w:rsidR="00A6121D" w:rsidRDefault="00A6121D" w:rsidP="00410F69">
            <w:pPr>
              <w:spacing w:line="260" w:lineRule="exact"/>
              <w:rPr>
                <w:sz w:val="20"/>
                <w:szCs w:val="20"/>
              </w:rPr>
            </w:pPr>
            <w:proofErr w:type="spellStart"/>
            <w:r>
              <w:rPr>
                <w:sz w:val="20"/>
                <w:szCs w:val="20"/>
              </w:rPr>
              <w:t>Mt</w:t>
            </w:r>
            <w:proofErr w:type="spellEnd"/>
            <w:r>
              <w:rPr>
                <w:sz w:val="20"/>
                <w:szCs w:val="20"/>
              </w:rPr>
              <w:t xml:space="preserve"> 28,16-20</w:t>
            </w:r>
          </w:p>
        </w:tc>
      </w:tr>
      <w:tr w:rsidR="00A6121D" w:rsidTr="00410F69">
        <w:tblPrEx>
          <w:tblCellMar>
            <w:top w:w="0" w:type="dxa"/>
            <w:bottom w:w="0" w:type="dxa"/>
          </w:tblCellMar>
        </w:tblPrEx>
        <w:tc>
          <w:tcPr>
            <w:tcW w:w="1180" w:type="dxa"/>
          </w:tcPr>
          <w:p w:rsidR="00A6121D" w:rsidRDefault="00A6121D" w:rsidP="00410F69">
            <w:pPr>
              <w:spacing w:line="260" w:lineRule="exact"/>
              <w:rPr>
                <w:sz w:val="20"/>
                <w:szCs w:val="20"/>
              </w:rPr>
            </w:pPr>
          </w:p>
        </w:tc>
        <w:tc>
          <w:tcPr>
            <w:tcW w:w="4975" w:type="dxa"/>
          </w:tcPr>
          <w:p w:rsidR="00A6121D" w:rsidRDefault="00A6121D" w:rsidP="00410F69">
            <w:pPr>
              <w:spacing w:line="260" w:lineRule="exact"/>
              <w:rPr>
                <w:sz w:val="20"/>
                <w:szCs w:val="20"/>
              </w:rPr>
            </w:pPr>
            <w:r>
              <w:rPr>
                <w:sz w:val="20"/>
                <w:szCs w:val="20"/>
              </w:rPr>
              <w:t>A királyi tisztviselő meggyógyítása 4,46-54</w:t>
            </w:r>
          </w:p>
        </w:tc>
        <w:tc>
          <w:tcPr>
            <w:tcW w:w="3057" w:type="dxa"/>
          </w:tcPr>
          <w:p w:rsidR="00A6121D" w:rsidRDefault="00A6121D" w:rsidP="00410F69">
            <w:pPr>
              <w:spacing w:line="260" w:lineRule="exact"/>
              <w:rPr>
                <w:sz w:val="20"/>
                <w:szCs w:val="20"/>
              </w:rPr>
            </w:pPr>
            <w:proofErr w:type="spellStart"/>
            <w:r>
              <w:rPr>
                <w:sz w:val="20"/>
                <w:szCs w:val="20"/>
              </w:rPr>
              <w:t>Mt</w:t>
            </w:r>
            <w:proofErr w:type="spellEnd"/>
            <w:r>
              <w:rPr>
                <w:sz w:val="20"/>
                <w:szCs w:val="20"/>
              </w:rPr>
              <w:t xml:space="preserve"> 8,5-13 </w:t>
            </w:r>
            <w:proofErr w:type="spellStart"/>
            <w:r>
              <w:rPr>
                <w:b/>
                <w:bCs/>
                <w:sz w:val="20"/>
                <w:szCs w:val="20"/>
              </w:rPr>
              <w:t>Lk</w:t>
            </w:r>
            <w:proofErr w:type="spellEnd"/>
            <w:r>
              <w:rPr>
                <w:b/>
                <w:bCs/>
                <w:sz w:val="20"/>
                <w:szCs w:val="20"/>
              </w:rPr>
              <w:t xml:space="preserve"> 7,1-10</w:t>
            </w:r>
          </w:p>
        </w:tc>
      </w:tr>
      <w:tr w:rsidR="00A6121D" w:rsidTr="00410F69">
        <w:tblPrEx>
          <w:tblCellMar>
            <w:top w:w="0" w:type="dxa"/>
            <w:bottom w:w="0" w:type="dxa"/>
          </w:tblCellMar>
        </w:tblPrEx>
        <w:tc>
          <w:tcPr>
            <w:tcW w:w="1180" w:type="dxa"/>
          </w:tcPr>
          <w:p w:rsidR="00A6121D" w:rsidRDefault="00A6121D" w:rsidP="00410F69">
            <w:pPr>
              <w:pStyle w:val="Cmsor1"/>
              <w:spacing w:line="260" w:lineRule="exact"/>
              <w:rPr>
                <w:sz w:val="20"/>
                <w:szCs w:val="20"/>
              </w:rPr>
            </w:pPr>
            <w:r>
              <w:rPr>
                <w:sz w:val="20"/>
                <w:szCs w:val="20"/>
              </w:rPr>
              <w:lastRenderedPageBreak/>
              <w:t>Mondások</w:t>
            </w:r>
          </w:p>
        </w:tc>
        <w:tc>
          <w:tcPr>
            <w:tcW w:w="4975" w:type="dxa"/>
          </w:tcPr>
          <w:p w:rsidR="00A6121D" w:rsidRDefault="00A6121D" w:rsidP="00410F69">
            <w:pPr>
              <w:spacing w:line="260" w:lineRule="exact"/>
              <w:rPr>
                <w:sz w:val="20"/>
                <w:szCs w:val="20"/>
              </w:rPr>
            </w:pPr>
          </w:p>
        </w:tc>
        <w:tc>
          <w:tcPr>
            <w:tcW w:w="3057" w:type="dxa"/>
          </w:tcPr>
          <w:p w:rsidR="00A6121D" w:rsidRDefault="00A6121D" w:rsidP="00410F69">
            <w:pPr>
              <w:spacing w:line="260" w:lineRule="exact"/>
              <w:rPr>
                <w:sz w:val="20"/>
                <w:szCs w:val="20"/>
              </w:rPr>
            </w:pP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Ker. János szavai                      </w:t>
            </w:r>
            <w:proofErr w:type="spellStart"/>
            <w:r>
              <w:rPr>
                <w:sz w:val="20"/>
                <w:szCs w:val="20"/>
              </w:rPr>
              <w:t>Jn</w:t>
            </w:r>
            <w:proofErr w:type="spellEnd"/>
            <w:r>
              <w:rPr>
                <w:sz w:val="20"/>
                <w:szCs w:val="20"/>
              </w:rPr>
              <w:t xml:space="preserve"> 1,27, //Mk 1,7 </w:t>
            </w:r>
            <w:proofErr w:type="spellStart"/>
            <w:r>
              <w:rPr>
                <w:sz w:val="20"/>
                <w:szCs w:val="20"/>
              </w:rPr>
              <w:t>Jn</w:t>
            </w:r>
            <w:proofErr w:type="spellEnd"/>
            <w:r>
              <w:rPr>
                <w:sz w:val="20"/>
                <w:szCs w:val="20"/>
              </w:rPr>
              <w:t xml:space="preserve"> 1,33//Mk 1,8 </w:t>
            </w:r>
            <w:proofErr w:type="spellStart"/>
            <w:r>
              <w:rPr>
                <w:sz w:val="20"/>
                <w:szCs w:val="20"/>
              </w:rPr>
              <w:t>Jn</w:t>
            </w:r>
            <w:proofErr w:type="spellEnd"/>
            <w:r>
              <w:rPr>
                <w:sz w:val="20"/>
                <w:szCs w:val="20"/>
              </w:rPr>
              <w:t xml:space="preserve"> 1,34//Mk 1,11</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Kéfás – Péter                            </w:t>
            </w:r>
            <w:proofErr w:type="spellStart"/>
            <w:r>
              <w:rPr>
                <w:sz w:val="20"/>
                <w:szCs w:val="20"/>
              </w:rPr>
              <w:t>Jn</w:t>
            </w:r>
            <w:proofErr w:type="spellEnd"/>
            <w:r>
              <w:rPr>
                <w:sz w:val="20"/>
                <w:szCs w:val="20"/>
              </w:rPr>
              <w:t xml:space="preserve"> 1,42//Mk 3,16</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Emberfia mondások                  </w:t>
            </w:r>
            <w:proofErr w:type="spellStart"/>
            <w:r>
              <w:rPr>
                <w:sz w:val="20"/>
                <w:szCs w:val="20"/>
              </w:rPr>
              <w:t>Jn</w:t>
            </w:r>
            <w:proofErr w:type="spellEnd"/>
            <w:r>
              <w:rPr>
                <w:sz w:val="20"/>
                <w:szCs w:val="20"/>
              </w:rPr>
              <w:t xml:space="preserve"> 1,51// Mk 14,62</w:t>
            </w:r>
            <w:r>
              <w:rPr>
                <w:sz w:val="20"/>
                <w:szCs w:val="20"/>
              </w:rPr>
              <w:softHyphen/>
              <w:t>?</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Mondások a templomról           </w:t>
            </w:r>
            <w:proofErr w:type="spellStart"/>
            <w:r>
              <w:rPr>
                <w:sz w:val="20"/>
                <w:szCs w:val="20"/>
              </w:rPr>
              <w:t>Jn</w:t>
            </w:r>
            <w:proofErr w:type="spellEnd"/>
            <w:r>
              <w:rPr>
                <w:sz w:val="20"/>
                <w:szCs w:val="20"/>
              </w:rPr>
              <w:t xml:space="preserve"> 2,19 // Mk 14,58 Mk 15,29</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Mennyek országa                      </w:t>
            </w:r>
            <w:proofErr w:type="spellStart"/>
            <w:r>
              <w:rPr>
                <w:sz w:val="20"/>
                <w:szCs w:val="20"/>
              </w:rPr>
              <w:t>Jn</w:t>
            </w:r>
            <w:proofErr w:type="spellEnd"/>
            <w:r>
              <w:rPr>
                <w:sz w:val="20"/>
                <w:szCs w:val="20"/>
              </w:rPr>
              <w:t xml:space="preserve"> 3,3.5 // Mk 10,15 </w:t>
            </w:r>
            <w:proofErr w:type="spellStart"/>
            <w:r>
              <w:rPr>
                <w:sz w:val="20"/>
                <w:szCs w:val="20"/>
              </w:rPr>
              <w:t>Lk</w:t>
            </w:r>
            <w:proofErr w:type="spellEnd"/>
            <w:r>
              <w:rPr>
                <w:sz w:val="20"/>
                <w:szCs w:val="20"/>
              </w:rPr>
              <w:t xml:space="preserve"> 18,17?</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Bőséges aratás                           </w:t>
            </w:r>
            <w:proofErr w:type="spellStart"/>
            <w:r>
              <w:rPr>
                <w:sz w:val="20"/>
                <w:szCs w:val="20"/>
              </w:rPr>
              <w:t>Jn</w:t>
            </w:r>
            <w:proofErr w:type="spellEnd"/>
            <w:r>
              <w:rPr>
                <w:sz w:val="20"/>
                <w:szCs w:val="20"/>
              </w:rPr>
              <w:t xml:space="preserve"> 4,35 // </w:t>
            </w:r>
            <w:proofErr w:type="spellStart"/>
            <w:r>
              <w:rPr>
                <w:sz w:val="20"/>
                <w:szCs w:val="20"/>
              </w:rPr>
              <w:t>Mt</w:t>
            </w:r>
            <w:proofErr w:type="spellEnd"/>
            <w:r>
              <w:rPr>
                <w:sz w:val="20"/>
                <w:szCs w:val="20"/>
              </w:rPr>
              <w:t xml:space="preserve"> 9,37-38</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Próféta saját hazájában              </w:t>
            </w:r>
            <w:proofErr w:type="spellStart"/>
            <w:r>
              <w:rPr>
                <w:sz w:val="20"/>
                <w:szCs w:val="20"/>
              </w:rPr>
              <w:t>Jn</w:t>
            </w:r>
            <w:proofErr w:type="spellEnd"/>
            <w:r>
              <w:rPr>
                <w:sz w:val="20"/>
                <w:szCs w:val="20"/>
              </w:rPr>
              <w:t xml:space="preserve"> 4,44 //Mk 6,4</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Élet elvesztése és megtalálása   </w:t>
            </w:r>
            <w:proofErr w:type="spellStart"/>
            <w:r>
              <w:rPr>
                <w:sz w:val="20"/>
                <w:szCs w:val="20"/>
              </w:rPr>
              <w:t>Jn</w:t>
            </w:r>
            <w:proofErr w:type="spellEnd"/>
            <w:r>
              <w:rPr>
                <w:sz w:val="20"/>
                <w:szCs w:val="20"/>
              </w:rPr>
              <w:t xml:space="preserve"> 12,25 // Mk 8,35</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Szolga és mester                        </w:t>
            </w:r>
            <w:proofErr w:type="spellStart"/>
            <w:r>
              <w:rPr>
                <w:sz w:val="20"/>
                <w:szCs w:val="20"/>
              </w:rPr>
              <w:t>Jn</w:t>
            </w:r>
            <w:proofErr w:type="spellEnd"/>
            <w:r>
              <w:rPr>
                <w:sz w:val="20"/>
                <w:szCs w:val="20"/>
              </w:rPr>
              <w:t xml:space="preserve"> 13,16, 15,20// </w:t>
            </w:r>
            <w:proofErr w:type="spellStart"/>
            <w:r>
              <w:rPr>
                <w:sz w:val="20"/>
                <w:szCs w:val="20"/>
              </w:rPr>
              <w:t>Mt</w:t>
            </w:r>
            <w:proofErr w:type="spellEnd"/>
            <w:r>
              <w:rPr>
                <w:sz w:val="20"/>
                <w:szCs w:val="20"/>
              </w:rPr>
              <w:t xml:space="preserve"> 10,24</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Küldött és küldő                        </w:t>
            </w:r>
            <w:proofErr w:type="spellStart"/>
            <w:r>
              <w:rPr>
                <w:sz w:val="20"/>
                <w:szCs w:val="20"/>
              </w:rPr>
              <w:t>Jn</w:t>
            </w:r>
            <w:proofErr w:type="spellEnd"/>
            <w:r>
              <w:rPr>
                <w:sz w:val="20"/>
                <w:szCs w:val="20"/>
              </w:rPr>
              <w:t xml:space="preserve"> 13,20 // </w:t>
            </w:r>
            <w:proofErr w:type="spellStart"/>
            <w:r>
              <w:rPr>
                <w:sz w:val="20"/>
                <w:szCs w:val="20"/>
              </w:rPr>
              <w:t>Mt</w:t>
            </w:r>
            <w:proofErr w:type="spellEnd"/>
            <w:r>
              <w:rPr>
                <w:sz w:val="20"/>
                <w:szCs w:val="20"/>
              </w:rPr>
              <w:t xml:space="preserve"> 10,40 </w:t>
            </w:r>
            <w:proofErr w:type="spellStart"/>
            <w:r>
              <w:rPr>
                <w:sz w:val="20"/>
                <w:szCs w:val="20"/>
              </w:rPr>
              <w:t>Lk</w:t>
            </w:r>
            <w:proofErr w:type="spellEnd"/>
            <w:r>
              <w:rPr>
                <w:sz w:val="20"/>
                <w:szCs w:val="20"/>
              </w:rPr>
              <w:t xml:space="preserve"> 10,16 Mk 9,37 </w:t>
            </w:r>
            <w:proofErr w:type="spellStart"/>
            <w:r>
              <w:rPr>
                <w:sz w:val="20"/>
                <w:szCs w:val="20"/>
              </w:rPr>
              <w:t>Lk</w:t>
            </w:r>
            <w:proofErr w:type="spellEnd"/>
            <w:r>
              <w:rPr>
                <w:sz w:val="20"/>
                <w:szCs w:val="20"/>
              </w:rPr>
              <w:t xml:space="preserve"> 9,48</w:t>
            </w:r>
          </w:p>
        </w:tc>
      </w:tr>
      <w:tr w:rsidR="00A6121D" w:rsidTr="00410F69">
        <w:tblPrEx>
          <w:tblCellMar>
            <w:top w:w="0" w:type="dxa"/>
            <w:bottom w:w="0" w:type="dxa"/>
          </w:tblCellMar>
        </w:tblPrEx>
        <w:trPr>
          <w:cantSplit/>
        </w:trPr>
        <w:tc>
          <w:tcPr>
            <w:tcW w:w="1180" w:type="dxa"/>
          </w:tcPr>
          <w:p w:rsidR="00A6121D" w:rsidRDefault="00A6121D" w:rsidP="00410F69">
            <w:pPr>
              <w:spacing w:line="260" w:lineRule="exact"/>
              <w:rPr>
                <w:sz w:val="20"/>
                <w:szCs w:val="20"/>
              </w:rPr>
            </w:pPr>
          </w:p>
        </w:tc>
        <w:tc>
          <w:tcPr>
            <w:tcW w:w="8032" w:type="dxa"/>
            <w:gridSpan w:val="2"/>
          </w:tcPr>
          <w:p w:rsidR="00A6121D" w:rsidRDefault="00A6121D" w:rsidP="00410F69">
            <w:pPr>
              <w:spacing w:line="260" w:lineRule="exact"/>
              <w:rPr>
                <w:sz w:val="20"/>
                <w:szCs w:val="20"/>
              </w:rPr>
            </w:pPr>
            <w:r>
              <w:rPr>
                <w:sz w:val="20"/>
                <w:szCs w:val="20"/>
              </w:rPr>
              <w:t xml:space="preserve">Bűnök megbocsátása                 </w:t>
            </w:r>
            <w:proofErr w:type="spellStart"/>
            <w:r>
              <w:rPr>
                <w:sz w:val="20"/>
                <w:szCs w:val="20"/>
              </w:rPr>
              <w:t>Jn</w:t>
            </w:r>
            <w:proofErr w:type="spellEnd"/>
            <w:r>
              <w:rPr>
                <w:sz w:val="20"/>
                <w:szCs w:val="20"/>
              </w:rPr>
              <w:t xml:space="preserve"> 20,23 </w:t>
            </w:r>
            <w:proofErr w:type="spellStart"/>
            <w:r>
              <w:rPr>
                <w:sz w:val="20"/>
                <w:szCs w:val="20"/>
              </w:rPr>
              <w:t>Mt</w:t>
            </w:r>
            <w:proofErr w:type="spellEnd"/>
            <w:r>
              <w:rPr>
                <w:sz w:val="20"/>
                <w:szCs w:val="20"/>
              </w:rPr>
              <w:t xml:space="preserve"> 18,18 16,19</w:t>
            </w:r>
          </w:p>
        </w:tc>
      </w:tr>
    </w:tbl>
    <w:p w:rsidR="00A6121D" w:rsidRPr="00A64206" w:rsidRDefault="00A6121D" w:rsidP="00A6121D">
      <w:pPr>
        <w:pStyle w:val="Cmsor1"/>
        <w:rPr>
          <w:smallCaps/>
          <w:sz w:val="20"/>
          <w:szCs w:val="20"/>
        </w:rPr>
      </w:pPr>
      <w:r w:rsidRPr="00A64206">
        <w:rPr>
          <w:smallCaps/>
          <w:sz w:val="20"/>
          <w:szCs w:val="20"/>
        </w:rPr>
        <w:t>Az Ószövetség idézése</w:t>
      </w:r>
    </w:p>
    <w:p w:rsidR="00A6121D" w:rsidRDefault="00A6121D" w:rsidP="00A6121D">
      <w:pPr>
        <w:spacing w:before="60" w:after="60" w:line="260" w:lineRule="atLeast"/>
        <w:jc w:val="both"/>
        <w:rPr>
          <w:sz w:val="20"/>
          <w:szCs w:val="20"/>
        </w:rPr>
      </w:pPr>
      <w:r>
        <w:rPr>
          <w:sz w:val="20"/>
          <w:szCs w:val="20"/>
        </w:rPr>
        <w:t>18 kifejezett idézet (1,23; 2,17; 6,31.45; 7,38.42; 8,17; 10,34; 12,15.38.40; 13,18; 15,25; 17,12; 19,24.28.37), ebből csak ötnek van világos párhuzama a szinoptikusokkal: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A6121D" w:rsidTr="00410F69">
        <w:tblPrEx>
          <w:tblCellMar>
            <w:top w:w="0" w:type="dxa"/>
            <w:bottom w:w="0" w:type="dxa"/>
          </w:tblCellMar>
        </w:tblPrEx>
        <w:tc>
          <w:tcPr>
            <w:tcW w:w="9212" w:type="dxa"/>
          </w:tcPr>
          <w:p w:rsidR="00A6121D" w:rsidRDefault="00A6121D" w:rsidP="00410F69">
            <w:pPr>
              <w:rPr>
                <w:sz w:val="20"/>
                <w:szCs w:val="20"/>
              </w:rPr>
            </w:pPr>
            <w:r>
              <w:rPr>
                <w:sz w:val="20"/>
                <w:szCs w:val="20"/>
              </w:rPr>
              <w:t xml:space="preserve">Ker. János, a pusztába kiáltott szó </w:t>
            </w:r>
            <w:proofErr w:type="spellStart"/>
            <w:r>
              <w:rPr>
                <w:sz w:val="20"/>
                <w:szCs w:val="20"/>
              </w:rPr>
              <w:t>Iz</w:t>
            </w:r>
            <w:proofErr w:type="spellEnd"/>
            <w:r>
              <w:rPr>
                <w:sz w:val="20"/>
                <w:szCs w:val="20"/>
              </w:rPr>
              <w:t xml:space="preserve"> 40,3 //</w:t>
            </w:r>
            <w:proofErr w:type="spellStart"/>
            <w:r>
              <w:rPr>
                <w:sz w:val="20"/>
                <w:szCs w:val="20"/>
              </w:rPr>
              <w:t>Jn</w:t>
            </w:r>
            <w:proofErr w:type="spellEnd"/>
            <w:r>
              <w:rPr>
                <w:sz w:val="20"/>
                <w:szCs w:val="20"/>
              </w:rPr>
              <w:t xml:space="preserve"> 1,23//Mk 1,3</w:t>
            </w:r>
          </w:p>
        </w:tc>
      </w:tr>
      <w:tr w:rsidR="00A6121D" w:rsidTr="00410F69">
        <w:tblPrEx>
          <w:tblCellMar>
            <w:top w:w="0" w:type="dxa"/>
            <w:bottom w:w="0" w:type="dxa"/>
          </w:tblCellMar>
        </w:tblPrEx>
        <w:tc>
          <w:tcPr>
            <w:tcW w:w="9212" w:type="dxa"/>
          </w:tcPr>
          <w:p w:rsidR="00A6121D" w:rsidRDefault="00A6121D" w:rsidP="00410F69">
            <w:pPr>
              <w:rPr>
                <w:sz w:val="20"/>
                <w:szCs w:val="20"/>
              </w:rPr>
            </w:pPr>
            <w:r>
              <w:rPr>
                <w:sz w:val="20"/>
                <w:szCs w:val="20"/>
              </w:rPr>
              <w:t xml:space="preserve">Jeruzsálemben - „királyod jő” </w:t>
            </w:r>
            <w:proofErr w:type="spellStart"/>
            <w:r>
              <w:rPr>
                <w:sz w:val="20"/>
                <w:szCs w:val="20"/>
              </w:rPr>
              <w:t>Zak</w:t>
            </w:r>
            <w:proofErr w:type="spellEnd"/>
            <w:r>
              <w:rPr>
                <w:sz w:val="20"/>
                <w:szCs w:val="20"/>
              </w:rPr>
              <w:t xml:space="preserve"> 9,9 //</w:t>
            </w:r>
            <w:proofErr w:type="spellStart"/>
            <w:r>
              <w:rPr>
                <w:sz w:val="20"/>
                <w:szCs w:val="20"/>
              </w:rPr>
              <w:t>Jn</w:t>
            </w:r>
            <w:proofErr w:type="spellEnd"/>
            <w:r>
              <w:rPr>
                <w:sz w:val="20"/>
                <w:szCs w:val="20"/>
              </w:rPr>
              <w:t xml:space="preserve"> 12,15 // </w:t>
            </w:r>
            <w:proofErr w:type="spellStart"/>
            <w:r>
              <w:rPr>
                <w:sz w:val="20"/>
                <w:szCs w:val="20"/>
              </w:rPr>
              <w:t>Mt</w:t>
            </w:r>
            <w:proofErr w:type="spellEnd"/>
            <w:r>
              <w:rPr>
                <w:sz w:val="20"/>
                <w:szCs w:val="20"/>
              </w:rPr>
              <w:t xml:space="preserve"> 21,15</w:t>
            </w:r>
          </w:p>
        </w:tc>
      </w:tr>
      <w:tr w:rsidR="00A6121D" w:rsidTr="00410F69">
        <w:tblPrEx>
          <w:tblCellMar>
            <w:top w:w="0" w:type="dxa"/>
            <w:bottom w:w="0" w:type="dxa"/>
          </w:tblCellMar>
        </w:tblPrEx>
        <w:tc>
          <w:tcPr>
            <w:tcW w:w="9212" w:type="dxa"/>
          </w:tcPr>
          <w:p w:rsidR="00A6121D" w:rsidRDefault="00A6121D" w:rsidP="00410F69">
            <w:pPr>
              <w:rPr>
                <w:sz w:val="20"/>
                <w:szCs w:val="20"/>
              </w:rPr>
            </w:pPr>
            <w:r>
              <w:rPr>
                <w:sz w:val="20"/>
                <w:szCs w:val="20"/>
              </w:rPr>
              <w:t xml:space="preserve">Szívek megkeményítése </w:t>
            </w:r>
            <w:proofErr w:type="spellStart"/>
            <w:r>
              <w:rPr>
                <w:sz w:val="20"/>
                <w:szCs w:val="20"/>
              </w:rPr>
              <w:t>Iz</w:t>
            </w:r>
            <w:proofErr w:type="spellEnd"/>
            <w:r>
              <w:rPr>
                <w:sz w:val="20"/>
                <w:szCs w:val="20"/>
              </w:rPr>
              <w:t xml:space="preserve"> 6,9-10 // </w:t>
            </w:r>
            <w:proofErr w:type="spellStart"/>
            <w:r>
              <w:rPr>
                <w:sz w:val="20"/>
                <w:szCs w:val="20"/>
              </w:rPr>
              <w:t>Jn</w:t>
            </w:r>
            <w:proofErr w:type="spellEnd"/>
            <w:r>
              <w:rPr>
                <w:sz w:val="20"/>
                <w:szCs w:val="20"/>
              </w:rPr>
              <w:t xml:space="preserve"> 12,40 //Mk 4,12 </w:t>
            </w:r>
          </w:p>
        </w:tc>
      </w:tr>
      <w:tr w:rsidR="00A6121D" w:rsidTr="00410F69">
        <w:tblPrEx>
          <w:tblCellMar>
            <w:top w:w="0" w:type="dxa"/>
            <w:bottom w:w="0" w:type="dxa"/>
          </w:tblCellMar>
        </w:tblPrEx>
        <w:tc>
          <w:tcPr>
            <w:tcW w:w="9212" w:type="dxa"/>
          </w:tcPr>
          <w:p w:rsidR="00A6121D" w:rsidRDefault="00A6121D" w:rsidP="00410F69">
            <w:pPr>
              <w:rPr>
                <w:sz w:val="20"/>
                <w:szCs w:val="20"/>
              </w:rPr>
            </w:pPr>
            <w:r>
              <w:rPr>
                <w:sz w:val="20"/>
                <w:szCs w:val="20"/>
              </w:rPr>
              <w:t>Az áruló Zsolt. 41,10 // Mk 14,18</w:t>
            </w:r>
          </w:p>
        </w:tc>
      </w:tr>
      <w:tr w:rsidR="00A6121D" w:rsidTr="00410F69">
        <w:tblPrEx>
          <w:tblCellMar>
            <w:top w:w="0" w:type="dxa"/>
            <w:bottom w:w="0" w:type="dxa"/>
          </w:tblCellMar>
        </w:tblPrEx>
        <w:tc>
          <w:tcPr>
            <w:tcW w:w="9212" w:type="dxa"/>
          </w:tcPr>
          <w:p w:rsidR="00A6121D" w:rsidRDefault="00A6121D" w:rsidP="00410F69">
            <w:pPr>
              <w:rPr>
                <w:sz w:val="20"/>
                <w:szCs w:val="20"/>
              </w:rPr>
            </w:pPr>
            <w:r>
              <w:rPr>
                <w:sz w:val="20"/>
                <w:szCs w:val="20"/>
              </w:rPr>
              <w:t>Jézus ruháit kisorsolják Zsolt 22,19 //</w:t>
            </w:r>
            <w:proofErr w:type="spellStart"/>
            <w:r>
              <w:rPr>
                <w:sz w:val="20"/>
                <w:szCs w:val="20"/>
              </w:rPr>
              <w:t>Jn</w:t>
            </w:r>
            <w:proofErr w:type="spellEnd"/>
            <w:r>
              <w:rPr>
                <w:sz w:val="20"/>
                <w:szCs w:val="20"/>
              </w:rPr>
              <w:t xml:space="preserve"> 19,24 // Mk 15,24</w:t>
            </w:r>
          </w:p>
        </w:tc>
      </w:tr>
    </w:tbl>
    <w:p w:rsidR="00A6121D" w:rsidRDefault="00A6121D" w:rsidP="00A6121D">
      <w:pPr>
        <w:rPr>
          <w:sz w:val="20"/>
          <w:szCs w:val="20"/>
        </w:rPr>
      </w:pPr>
    </w:p>
    <w:p w:rsidR="00A6121D" w:rsidRPr="004D1EE3" w:rsidRDefault="00A6121D" w:rsidP="00A6121D">
      <w:pPr>
        <w:pStyle w:val="Cmsor1"/>
        <w:rPr>
          <w:smallCaps/>
          <w:sz w:val="20"/>
          <w:szCs w:val="20"/>
        </w:rPr>
      </w:pPr>
      <w:r w:rsidRPr="004D1EE3">
        <w:rPr>
          <w:smallCaps/>
          <w:sz w:val="20"/>
          <w:szCs w:val="20"/>
        </w:rPr>
        <w:t>Kiegészítések, stílus</w:t>
      </w:r>
    </w:p>
    <w:p w:rsidR="00A6121D" w:rsidRDefault="00A6121D" w:rsidP="00A6121D">
      <w:pPr>
        <w:spacing w:before="60"/>
        <w:jc w:val="both"/>
        <w:rPr>
          <w:sz w:val="20"/>
          <w:szCs w:val="20"/>
        </w:rPr>
      </w:pPr>
      <w:r>
        <w:rPr>
          <w:b/>
          <w:bCs/>
          <w:sz w:val="20"/>
          <w:szCs w:val="20"/>
        </w:rPr>
        <w:t>Kiegészítések</w:t>
      </w:r>
      <w:r>
        <w:rPr>
          <w:sz w:val="20"/>
          <w:szCs w:val="20"/>
        </w:rPr>
        <w:t xml:space="preserve"> az evangéliumban: 15-17 és 21 fejezetek a </w:t>
      </w:r>
      <w:proofErr w:type="spellStart"/>
      <w:r>
        <w:rPr>
          <w:sz w:val="20"/>
          <w:szCs w:val="20"/>
        </w:rPr>
        <w:t>formailag</w:t>
      </w:r>
      <w:proofErr w:type="spellEnd"/>
      <w:r>
        <w:rPr>
          <w:sz w:val="20"/>
          <w:szCs w:val="20"/>
        </w:rPr>
        <w:t xml:space="preserve"> befejezésnek tekintett szakaszok </w:t>
      </w:r>
      <w:proofErr w:type="gramStart"/>
      <w:r>
        <w:rPr>
          <w:sz w:val="20"/>
          <w:szCs w:val="20"/>
        </w:rPr>
        <w:t>után  (</w:t>
      </w:r>
      <w:proofErr w:type="spellStart"/>
      <w:proofErr w:type="gramEnd"/>
      <w:r>
        <w:rPr>
          <w:sz w:val="20"/>
          <w:szCs w:val="20"/>
        </w:rPr>
        <w:t>Jn</w:t>
      </w:r>
      <w:proofErr w:type="spellEnd"/>
      <w:r>
        <w:rPr>
          <w:sz w:val="20"/>
          <w:szCs w:val="20"/>
        </w:rPr>
        <w:t xml:space="preserve"> 14,31; 20,30-31). Néhány szakaszt utólag fűztek hozzá </w:t>
      </w:r>
      <w:proofErr w:type="spellStart"/>
      <w:r>
        <w:rPr>
          <w:sz w:val="20"/>
          <w:szCs w:val="20"/>
        </w:rPr>
        <w:t>Jn</w:t>
      </w:r>
      <w:proofErr w:type="spellEnd"/>
      <w:r>
        <w:rPr>
          <w:sz w:val="20"/>
          <w:szCs w:val="20"/>
        </w:rPr>
        <w:t xml:space="preserve"> 3,31-36. A prológus ősi himnuszába (1,1-18) Ker. Jánosról szóló szakaszokat illesztettek (6-8 és 15.v.). </w:t>
      </w:r>
    </w:p>
    <w:p w:rsidR="00A6121D" w:rsidRDefault="00A6121D" w:rsidP="00A6121D">
      <w:pPr>
        <w:spacing w:before="60"/>
        <w:jc w:val="both"/>
        <w:rPr>
          <w:sz w:val="20"/>
          <w:szCs w:val="20"/>
        </w:rPr>
      </w:pPr>
      <w:r>
        <w:rPr>
          <w:b/>
          <w:bCs/>
          <w:sz w:val="20"/>
          <w:szCs w:val="20"/>
        </w:rPr>
        <w:t xml:space="preserve">János jellegzetes stílusa </w:t>
      </w:r>
      <w:r>
        <w:rPr>
          <w:sz w:val="20"/>
          <w:szCs w:val="20"/>
        </w:rPr>
        <w:t xml:space="preserve">az ismételgetések, tézis-antitézis megfogalmazások, majd az </w:t>
      </w:r>
      <w:proofErr w:type="spellStart"/>
      <w:r>
        <w:rPr>
          <w:sz w:val="20"/>
          <w:szCs w:val="20"/>
        </w:rPr>
        <w:t>inklúziókban</w:t>
      </w:r>
      <w:proofErr w:type="spellEnd"/>
      <w:r>
        <w:rPr>
          <w:sz w:val="20"/>
          <w:szCs w:val="20"/>
        </w:rPr>
        <w:t xml:space="preserve"> levont következtetések. János elbeszélő technikájához tartozik a mesterséges homály teremtése és a félreértésen keresztül a tanítás jobb kifejtése.</w:t>
      </w:r>
    </w:p>
    <w:p w:rsidR="00A6121D" w:rsidRDefault="00A6121D" w:rsidP="00A6121D">
      <w:pPr>
        <w:jc w:val="both"/>
        <w:rPr>
          <w:sz w:val="20"/>
          <w:szCs w:val="20"/>
        </w:rPr>
      </w:pPr>
      <w:r>
        <w:rPr>
          <w:sz w:val="20"/>
          <w:szCs w:val="20"/>
        </w:rPr>
        <w:t xml:space="preserve">Az evangélium negatív színben ábrázolja a zsidókat, ami annak a jele, hogy a zsinagóga véglegesen elkülönült a keresztény egyháztól. A zsidók nem etnikai csoportként jelennek meg az egyébként ugyanazon etnikai csoporthoz tartozó Jézus és tanítványaival szemben, hanem a másik vallási csoport képviselőjeként. </w:t>
      </w:r>
    </w:p>
    <w:p w:rsidR="00A6121D" w:rsidRDefault="00A6121D" w:rsidP="00A6121D">
      <w:pPr>
        <w:pStyle w:val="Cmsor1"/>
        <w:rPr>
          <w:sz w:val="20"/>
          <w:szCs w:val="20"/>
        </w:rPr>
      </w:pPr>
    </w:p>
    <w:p w:rsidR="00A6121D" w:rsidRDefault="00A6121D" w:rsidP="00A6121D">
      <w:pPr>
        <w:pStyle w:val="Cmsor1"/>
        <w:spacing w:after="60"/>
      </w:pPr>
      <w:r w:rsidRPr="004D1EE3">
        <w:rPr>
          <w:smallCaps/>
          <w:sz w:val="20"/>
          <w:szCs w:val="20"/>
        </w:rPr>
        <w:t>Felépítése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3"/>
        <w:gridCol w:w="7199"/>
      </w:tblGrid>
      <w:tr w:rsidR="00A6121D" w:rsidTr="00410F69">
        <w:tblPrEx>
          <w:tblCellMar>
            <w:top w:w="0" w:type="dxa"/>
            <w:bottom w:w="0" w:type="dxa"/>
          </w:tblCellMar>
        </w:tblPrEx>
        <w:tc>
          <w:tcPr>
            <w:tcW w:w="1870" w:type="dxa"/>
          </w:tcPr>
          <w:p w:rsidR="00A6121D" w:rsidRDefault="00A6121D" w:rsidP="00410F69">
            <w:pPr>
              <w:spacing w:line="260" w:lineRule="exact"/>
              <w:rPr>
                <w:sz w:val="20"/>
                <w:szCs w:val="20"/>
              </w:rPr>
            </w:pPr>
            <w:r>
              <w:rPr>
                <w:sz w:val="20"/>
                <w:szCs w:val="20"/>
              </w:rPr>
              <w:t>1,1-18</w:t>
            </w:r>
          </w:p>
        </w:tc>
        <w:tc>
          <w:tcPr>
            <w:tcW w:w="7342" w:type="dxa"/>
          </w:tcPr>
          <w:p w:rsidR="00A6121D" w:rsidRDefault="00A6121D" w:rsidP="00410F69">
            <w:pPr>
              <w:spacing w:line="260" w:lineRule="exact"/>
              <w:rPr>
                <w:sz w:val="20"/>
                <w:szCs w:val="20"/>
              </w:rPr>
            </w:pPr>
            <w:r>
              <w:rPr>
                <w:sz w:val="20"/>
                <w:szCs w:val="20"/>
              </w:rPr>
              <w:t>Prológus – Bevezető</w:t>
            </w:r>
          </w:p>
        </w:tc>
      </w:tr>
      <w:tr w:rsidR="00A6121D" w:rsidTr="00410F69">
        <w:tblPrEx>
          <w:tblCellMar>
            <w:top w:w="0" w:type="dxa"/>
            <w:bottom w:w="0" w:type="dxa"/>
          </w:tblCellMar>
        </w:tblPrEx>
        <w:tc>
          <w:tcPr>
            <w:tcW w:w="1870" w:type="dxa"/>
          </w:tcPr>
          <w:p w:rsidR="00A6121D" w:rsidRDefault="00A6121D" w:rsidP="00410F69">
            <w:pPr>
              <w:spacing w:line="260" w:lineRule="exact"/>
              <w:rPr>
                <w:sz w:val="20"/>
                <w:szCs w:val="20"/>
              </w:rPr>
            </w:pPr>
            <w:r>
              <w:rPr>
                <w:sz w:val="20"/>
                <w:szCs w:val="20"/>
              </w:rPr>
              <w:t>1,19-12,50</w:t>
            </w:r>
          </w:p>
          <w:p w:rsidR="00A6121D" w:rsidRDefault="00A6121D" w:rsidP="00410F69">
            <w:pPr>
              <w:spacing w:line="260" w:lineRule="exact"/>
              <w:rPr>
                <w:sz w:val="20"/>
                <w:szCs w:val="20"/>
              </w:rPr>
            </w:pPr>
          </w:p>
          <w:p w:rsidR="00A6121D" w:rsidRDefault="00A6121D" w:rsidP="00410F69">
            <w:pPr>
              <w:spacing w:line="260" w:lineRule="exact"/>
              <w:rPr>
                <w:sz w:val="20"/>
                <w:szCs w:val="20"/>
              </w:rPr>
            </w:pPr>
            <w:r>
              <w:rPr>
                <w:sz w:val="20"/>
                <w:szCs w:val="20"/>
              </w:rPr>
              <w:t>Jézus nyilvános működése</w:t>
            </w:r>
          </w:p>
          <w:p w:rsidR="00A6121D" w:rsidRDefault="00A6121D" w:rsidP="00410F69">
            <w:pPr>
              <w:spacing w:line="260" w:lineRule="exact"/>
              <w:rPr>
                <w:sz w:val="20"/>
                <w:szCs w:val="20"/>
              </w:rPr>
            </w:pPr>
          </w:p>
          <w:p w:rsidR="00A6121D" w:rsidRDefault="00A6121D" w:rsidP="00410F69">
            <w:pPr>
              <w:spacing w:line="260" w:lineRule="exact"/>
              <w:rPr>
                <w:sz w:val="20"/>
                <w:szCs w:val="20"/>
              </w:rPr>
            </w:pPr>
            <w:r>
              <w:rPr>
                <w:sz w:val="20"/>
                <w:szCs w:val="20"/>
              </w:rPr>
              <w:t xml:space="preserve">Galileában, </w:t>
            </w:r>
          </w:p>
          <w:p w:rsidR="00A6121D" w:rsidRDefault="00A6121D" w:rsidP="00410F69">
            <w:pPr>
              <w:spacing w:line="260" w:lineRule="exact"/>
              <w:rPr>
                <w:sz w:val="20"/>
                <w:szCs w:val="20"/>
              </w:rPr>
            </w:pPr>
          </w:p>
          <w:p w:rsidR="00A6121D" w:rsidRDefault="00A6121D" w:rsidP="00410F69">
            <w:pPr>
              <w:spacing w:line="260" w:lineRule="exact"/>
              <w:rPr>
                <w:sz w:val="20"/>
                <w:szCs w:val="20"/>
              </w:rPr>
            </w:pPr>
            <w:r>
              <w:rPr>
                <w:sz w:val="20"/>
                <w:szCs w:val="20"/>
              </w:rPr>
              <w:t xml:space="preserve">Júdeában és </w:t>
            </w:r>
          </w:p>
          <w:p w:rsidR="00A6121D" w:rsidRDefault="00A6121D" w:rsidP="00410F69">
            <w:pPr>
              <w:spacing w:line="260" w:lineRule="exact"/>
              <w:rPr>
                <w:sz w:val="20"/>
                <w:szCs w:val="20"/>
              </w:rPr>
            </w:pPr>
          </w:p>
          <w:p w:rsidR="00A6121D" w:rsidRDefault="00A6121D" w:rsidP="00410F69">
            <w:pPr>
              <w:spacing w:line="260" w:lineRule="exact"/>
              <w:rPr>
                <w:sz w:val="20"/>
                <w:szCs w:val="20"/>
              </w:rPr>
            </w:pPr>
            <w:r>
              <w:rPr>
                <w:sz w:val="20"/>
                <w:szCs w:val="20"/>
              </w:rPr>
              <w:t>Jeruzsálemben</w:t>
            </w:r>
          </w:p>
        </w:tc>
        <w:tc>
          <w:tcPr>
            <w:tcW w:w="7342" w:type="dxa"/>
          </w:tcPr>
          <w:p w:rsidR="00A6121D" w:rsidRDefault="00A6121D" w:rsidP="00410F69">
            <w:pPr>
              <w:spacing w:line="260" w:lineRule="exact"/>
              <w:rPr>
                <w:sz w:val="20"/>
                <w:szCs w:val="20"/>
              </w:rPr>
            </w:pPr>
            <w:r>
              <w:rPr>
                <w:sz w:val="20"/>
                <w:szCs w:val="20"/>
              </w:rPr>
              <w:t xml:space="preserve">Keresztelő János tanúságtétele (1,19-34). </w:t>
            </w:r>
          </w:p>
          <w:p w:rsidR="00A6121D" w:rsidRDefault="00A6121D" w:rsidP="00410F69">
            <w:pPr>
              <w:spacing w:line="260" w:lineRule="exact"/>
              <w:rPr>
                <w:sz w:val="20"/>
                <w:szCs w:val="20"/>
              </w:rPr>
            </w:pPr>
            <w:r>
              <w:rPr>
                <w:sz w:val="20"/>
                <w:szCs w:val="20"/>
              </w:rPr>
              <w:t>Az első tanítványok meghívása (1,35-51)</w:t>
            </w:r>
          </w:p>
          <w:p w:rsidR="00A6121D" w:rsidRDefault="00A6121D" w:rsidP="00410F69">
            <w:pPr>
              <w:spacing w:line="260" w:lineRule="exact"/>
              <w:rPr>
                <w:sz w:val="20"/>
                <w:szCs w:val="20"/>
              </w:rPr>
            </w:pPr>
            <w:r>
              <w:rPr>
                <w:sz w:val="20"/>
                <w:szCs w:val="20"/>
              </w:rPr>
              <w:t>Kánai menyegző (2,1-11).</w:t>
            </w:r>
          </w:p>
          <w:p w:rsidR="00A6121D" w:rsidRDefault="00A6121D" w:rsidP="00410F69">
            <w:pPr>
              <w:spacing w:line="260" w:lineRule="exact"/>
              <w:rPr>
                <w:sz w:val="20"/>
                <w:szCs w:val="20"/>
              </w:rPr>
            </w:pPr>
            <w:r>
              <w:rPr>
                <w:sz w:val="20"/>
                <w:szCs w:val="20"/>
              </w:rPr>
              <w:t>A templom megtisztítása (2,12-22).</w:t>
            </w:r>
          </w:p>
          <w:p w:rsidR="00A6121D" w:rsidRDefault="00A6121D" w:rsidP="00410F69">
            <w:pPr>
              <w:spacing w:line="260" w:lineRule="exact"/>
              <w:rPr>
                <w:sz w:val="20"/>
                <w:szCs w:val="20"/>
              </w:rPr>
            </w:pPr>
            <w:r>
              <w:rPr>
                <w:sz w:val="20"/>
                <w:szCs w:val="20"/>
              </w:rPr>
              <w:t xml:space="preserve">Beszélgetés </w:t>
            </w:r>
            <w:proofErr w:type="spellStart"/>
            <w:r>
              <w:rPr>
                <w:sz w:val="20"/>
                <w:szCs w:val="20"/>
              </w:rPr>
              <w:t>Nikodémussal</w:t>
            </w:r>
            <w:proofErr w:type="spellEnd"/>
            <w:r>
              <w:rPr>
                <w:sz w:val="20"/>
                <w:szCs w:val="20"/>
              </w:rPr>
              <w:t xml:space="preserve"> (3,1-21).</w:t>
            </w:r>
          </w:p>
          <w:p w:rsidR="00A6121D" w:rsidRDefault="00A6121D" w:rsidP="00410F69">
            <w:pPr>
              <w:spacing w:line="260" w:lineRule="exact"/>
              <w:rPr>
                <w:sz w:val="20"/>
                <w:szCs w:val="20"/>
              </w:rPr>
            </w:pPr>
            <w:r>
              <w:rPr>
                <w:sz w:val="20"/>
                <w:szCs w:val="20"/>
              </w:rPr>
              <w:t>Beszélgetés a szamaritánus asszonnyal (4,1-42).</w:t>
            </w:r>
          </w:p>
          <w:p w:rsidR="00A6121D" w:rsidRDefault="00A6121D" w:rsidP="00410F69">
            <w:pPr>
              <w:spacing w:line="260" w:lineRule="exact"/>
              <w:rPr>
                <w:sz w:val="20"/>
                <w:szCs w:val="20"/>
              </w:rPr>
            </w:pPr>
            <w:proofErr w:type="spellStart"/>
            <w:r>
              <w:rPr>
                <w:sz w:val="20"/>
                <w:szCs w:val="20"/>
              </w:rPr>
              <w:t>Kafarnaumi</w:t>
            </w:r>
            <w:proofErr w:type="spellEnd"/>
            <w:r>
              <w:rPr>
                <w:sz w:val="20"/>
                <w:szCs w:val="20"/>
              </w:rPr>
              <w:t xml:space="preserve"> százados (4,43-54).</w:t>
            </w:r>
          </w:p>
          <w:p w:rsidR="00A6121D" w:rsidRDefault="00A6121D" w:rsidP="00410F69">
            <w:pPr>
              <w:spacing w:line="260" w:lineRule="exact"/>
              <w:rPr>
                <w:sz w:val="20"/>
                <w:szCs w:val="20"/>
              </w:rPr>
            </w:pPr>
            <w:r>
              <w:rPr>
                <w:sz w:val="20"/>
                <w:szCs w:val="20"/>
              </w:rPr>
              <w:t>A béna meggyógyítása (5,1-47).</w:t>
            </w:r>
          </w:p>
          <w:p w:rsidR="00A6121D" w:rsidRDefault="00A6121D" w:rsidP="00410F69">
            <w:pPr>
              <w:spacing w:line="260" w:lineRule="exact"/>
              <w:rPr>
                <w:sz w:val="20"/>
                <w:szCs w:val="20"/>
              </w:rPr>
            </w:pPr>
            <w:r>
              <w:rPr>
                <w:sz w:val="20"/>
                <w:szCs w:val="20"/>
              </w:rPr>
              <w:t>Kenyérszaporítás ötezernek, vízen járás, kenyér beszéd (6,1-59).</w:t>
            </w:r>
          </w:p>
          <w:p w:rsidR="00A6121D" w:rsidRDefault="00A6121D" w:rsidP="00410F69">
            <w:pPr>
              <w:spacing w:line="260" w:lineRule="exact"/>
              <w:rPr>
                <w:sz w:val="20"/>
                <w:szCs w:val="20"/>
              </w:rPr>
            </w:pPr>
            <w:r>
              <w:rPr>
                <w:sz w:val="20"/>
                <w:szCs w:val="20"/>
              </w:rPr>
              <w:t>Péter vallomása (6,67-71).</w:t>
            </w:r>
          </w:p>
          <w:p w:rsidR="00A6121D" w:rsidRDefault="00A6121D" w:rsidP="00410F69">
            <w:pPr>
              <w:spacing w:line="260" w:lineRule="exact"/>
              <w:rPr>
                <w:sz w:val="20"/>
                <w:szCs w:val="20"/>
              </w:rPr>
            </w:pPr>
            <w:r>
              <w:rPr>
                <w:sz w:val="20"/>
                <w:szCs w:val="20"/>
              </w:rPr>
              <w:t>Jézus a sátoros ünnepen (7,10sköv).</w:t>
            </w:r>
          </w:p>
          <w:p w:rsidR="00A6121D" w:rsidRDefault="00A6121D" w:rsidP="00410F69">
            <w:pPr>
              <w:spacing w:line="260" w:lineRule="exact"/>
              <w:rPr>
                <w:sz w:val="20"/>
                <w:szCs w:val="20"/>
              </w:rPr>
            </w:pPr>
            <w:r>
              <w:rPr>
                <w:sz w:val="20"/>
                <w:szCs w:val="20"/>
              </w:rPr>
              <w:t>Vitabeszédek (7,14-8,59).</w:t>
            </w:r>
          </w:p>
          <w:p w:rsidR="00A6121D" w:rsidRDefault="00A6121D" w:rsidP="00410F69">
            <w:pPr>
              <w:spacing w:line="260" w:lineRule="exact"/>
              <w:rPr>
                <w:sz w:val="20"/>
                <w:szCs w:val="20"/>
              </w:rPr>
            </w:pPr>
            <w:r>
              <w:rPr>
                <w:sz w:val="20"/>
                <w:szCs w:val="20"/>
              </w:rPr>
              <w:t>Vakon született meggyógyítása (9,1-41).</w:t>
            </w:r>
          </w:p>
          <w:p w:rsidR="00A6121D" w:rsidRDefault="00A6121D" w:rsidP="00410F69">
            <w:pPr>
              <w:spacing w:line="260" w:lineRule="exact"/>
              <w:rPr>
                <w:sz w:val="20"/>
                <w:szCs w:val="20"/>
              </w:rPr>
            </w:pPr>
            <w:r>
              <w:rPr>
                <w:sz w:val="20"/>
                <w:szCs w:val="20"/>
              </w:rPr>
              <w:t>Jézus a jó pásztor (10,1-18).</w:t>
            </w:r>
          </w:p>
          <w:p w:rsidR="00A6121D" w:rsidRDefault="00A6121D" w:rsidP="00410F69">
            <w:pPr>
              <w:spacing w:line="260" w:lineRule="exact"/>
              <w:rPr>
                <w:sz w:val="20"/>
                <w:szCs w:val="20"/>
              </w:rPr>
            </w:pPr>
            <w:r>
              <w:rPr>
                <w:sz w:val="20"/>
                <w:szCs w:val="20"/>
              </w:rPr>
              <w:t>Jézus a templomszentelési ünnepen (10,22-39).</w:t>
            </w:r>
          </w:p>
          <w:p w:rsidR="00A6121D" w:rsidRDefault="00A6121D" w:rsidP="00410F69">
            <w:pPr>
              <w:spacing w:line="260" w:lineRule="exact"/>
              <w:rPr>
                <w:sz w:val="20"/>
                <w:szCs w:val="20"/>
              </w:rPr>
            </w:pPr>
            <w:r>
              <w:rPr>
                <w:sz w:val="20"/>
                <w:szCs w:val="20"/>
              </w:rPr>
              <w:t>Lázár feltámasztása (11,1-44).</w:t>
            </w:r>
          </w:p>
          <w:p w:rsidR="00A6121D" w:rsidRDefault="00A6121D" w:rsidP="00410F69">
            <w:pPr>
              <w:spacing w:line="260" w:lineRule="exact"/>
              <w:rPr>
                <w:sz w:val="20"/>
                <w:szCs w:val="20"/>
              </w:rPr>
            </w:pPr>
            <w:r>
              <w:rPr>
                <w:sz w:val="20"/>
                <w:szCs w:val="20"/>
              </w:rPr>
              <w:t>Az összeütközések (11,45-53).</w:t>
            </w:r>
          </w:p>
          <w:p w:rsidR="00A6121D" w:rsidRDefault="00A6121D" w:rsidP="00410F69">
            <w:pPr>
              <w:spacing w:line="260" w:lineRule="exact"/>
              <w:rPr>
                <w:sz w:val="20"/>
                <w:szCs w:val="20"/>
              </w:rPr>
            </w:pPr>
            <w:r>
              <w:rPr>
                <w:sz w:val="20"/>
                <w:szCs w:val="20"/>
              </w:rPr>
              <w:t xml:space="preserve">Megkenés </w:t>
            </w:r>
            <w:proofErr w:type="spellStart"/>
            <w:r>
              <w:rPr>
                <w:sz w:val="20"/>
                <w:szCs w:val="20"/>
              </w:rPr>
              <w:t>Betániában</w:t>
            </w:r>
            <w:proofErr w:type="spellEnd"/>
            <w:r>
              <w:rPr>
                <w:sz w:val="20"/>
                <w:szCs w:val="20"/>
              </w:rPr>
              <w:t xml:space="preserve"> (12,1-8).</w:t>
            </w:r>
          </w:p>
          <w:p w:rsidR="00A6121D" w:rsidRDefault="00A6121D" w:rsidP="00410F69">
            <w:pPr>
              <w:spacing w:line="260" w:lineRule="exact"/>
              <w:rPr>
                <w:sz w:val="20"/>
                <w:szCs w:val="20"/>
              </w:rPr>
            </w:pPr>
            <w:r>
              <w:rPr>
                <w:sz w:val="20"/>
                <w:szCs w:val="20"/>
              </w:rPr>
              <w:t>Az igehirdetés összefoglalása (12,36-50).</w:t>
            </w:r>
          </w:p>
        </w:tc>
      </w:tr>
      <w:tr w:rsidR="00A6121D" w:rsidTr="00410F69">
        <w:tblPrEx>
          <w:tblCellMar>
            <w:top w:w="0" w:type="dxa"/>
            <w:bottom w:w="0" w:type="dxa"/>
          </w:tblCellMar>
        </w:tblPrEx>
        <w:tc>
          <w:tcPr>
            <w:tcW w:w="1870" w:type="dxa"/>
          </w:tcPr>
          <w:p w:rsidR="00A6121D" w:rsidRDefault="00A6121D" w:rsidP="00410F69">
            <w:pPr>
              <w:spacing w:line="260" w:lineRule="exact"/>
              <w:rPr>
                <w:sz w:val="20"/>
                <w:szCs w:val="20"/>
              </w:rPr>
            </w:pPr>
            <w:r>
              <w:rPr>
                <w:sz w:val="20"/>
                <w:szCs w:val="20"/>
              </w:rPr>
              <w:t>13,1-17,26</w:t>
            </w:r>
          </w:p>
          <w:p w:rsidR="00A6121D" w:rsidRDefault="00A6121D" w:rsidP="00410F69">
            <w:pPr>
              <w:spacing w:line="260" w:lineRule="exact"/>
              <w:rPr>
                <w:sz w:val="20"/>
                <w:szCs w:val="20"/>
              </w:rPr>
            </w:pPr>
            <w:r>
              <w:rPr>
                <w:sz w:val="20"/>
                <w:szCs w:val="20"/>
              </w:rPr>
              <w:lastRenderedPageBreak/>
              <w:t>Búcsúbeszéd</w:t>
            </w:r>
          </w:p>
        </w:tc>
        <w:tc>
          <w:tcPr>
            <w:tcW w:w="7342" w:type="dxa"/>
          </w:tcPr>
          <w:p w:rsidR="00A6121D" w:rsidRDefault="00A6121D" w:rsidP="00410F69">
            <w:pPr>
              <w:spacing w:line="260" w:lineRule="exact"/>
              <w:rPr>
                <w:sz w:val="20"/>
                <w:szCs w:val="20"/>
              </w:rPr>
            </w:pPr>
            <w:r>
              <w:rPr>
                <w:sz w:val="20"/>
                <w:szCs w:val="20"/>
              </w:rPr>
              <w:lastRenderedPageBreak/>
              <w:t>Az utolsó vacsora lábmosással és az áruló megnevezésével (13,1-30).</w:t>
            </w:r>
          </w:p>
          <w:p w:rsidR="00A6121D" w:rsidRDefault="00A6121D" w:rsidP="00410F69">
            <w:pPr>
              <w:spacing w:line="260" w:lineRule="exact"/>
              <w:rPr>
                <w:sz w:val="20"/>
                <w:szCs w:val="20"/>
              </w:rPr>
            </w:pPr>
            <w:r>
              <w:rPr>
                <w:sz w:val="20"/>
                <w:szCs w:val="20"/>
              </w:rPr>
              <w:lastRenderedPageBreak/>
              <w:t>Mennyei haza ígérete (14,1-16,33).</w:t>
            </w:r>
          </w:p>
          <w:p w:rsidR="00A6121D" w:rsidRDefault="00A6121D" w:rsidP="00410F69">
            <w:pPr>
              <w:spacing w:line="260" w:lineRule="exact"/>
              <w:rPr>
                <w:sz w:val="20"/>
                <w:szCs w:val="20"/>
              </w:rPr>
            </w:pPr>
            <w:r>
              <w:rPr>
                <w:sz w:val="20"/>
                <w:szCs w:val="20"/>
              </w:rPr>
              <w:t>Jézus imája (17,1-26).</w:t>
            </w:r>
          </w:p>
        </w:tc>
      </w:tr>
      <w:tr w:rsidR="00A6121D" w:rsidTr="00410F69">
        <w:tblPrEx>
          <w:tblCellMar>
            <w:top w:w="0" w:type="dxa"/>
            <w:bottom w:w="0" w:type="dxa"/>
          </w:tblCellMar>
        </w:tblPrEx>
        <w:tc>
          <w:tcPr>
            <w:tcW w:w="1870" w:type="dxa"/>
          </w:tcPr>
          <w:p w:rsidR="00A6121D" w:rsidRDefault="00A6121D" w:rsidP="00410F69">
            <w:pPr>
              <w:spacing w:line="260" w:lineRule="exact"/>
              <w:rPr>
                <w:sz w:val="20"/>
                <w:szCs w:val="20"/>
              </w:rPr>
            </w:pPr>
            <w:r>
              <w:rPr>
                <w:sz w:val="20"/>
                <w:szCs w:val="20"/>
              </w:rPr>
              <w:lastRenderedPageBreak/>
              <w:t>18,1-20,31</w:t>
            </w:r>
          </w:p>
          <w:p w:rsidR="00A6121D" w:rsidRDefault="00A6121D" w:rsidP="00410F69">
            <w:pPr>
              <w:spacing w:line="260" w:lineRule="exact"/>
              <w:rPr>
                <w:sz w:val="20"/>
                <w:szCs w:val="20"/>
              </w:rPr>
            </w:pPr>
            <w:r>
              <w:rPr>
                <w:sz w:val="20"/>
                <w:szCs w:val="20"/>
              </w:rPr>
              <w:t>Szenvedéstörténet és feltámadás</w:t>
            </w:r>
          </w:p>
        </w:tc>
        <w:tc>
          <w:tcPr>
            <w:tcW w:w="7342" w:type="dxa"/>
          </w:tcPr>
          <w:p w:rsidR="00A6121D" w:rsidRDefault="00A6121D" w:rsidP="00410F69">
            <w:pPr>
              <w:spacing w:line="260" w:lineRule="exact"/>
              <w:rPr>
                <w:sz w:val="20"/>
                <w:szCs w:val="20"/>
              </w:rPr>
            </w:pPr>
            <w:r>
              <w:rPr>
                <w:sz w:val="20"/>
                <w:szCs w:val="20"/>
              </w:rPr>
              <w:t>Elfogás, halálra ítélés (8,1-19,37).</w:t>
            </w:r>
          </w:p>
          <w:p w:rsidR="00A6121D" w:rsidRDefault="00A6121D" w:rsidP="00410F69">
            <w:pPr>
              <w:spacing w:line="260" w:lineRule="exact"/>
              <w:rPr>
                <w:sz w:val="20"/>
                <w:szCs w:val="20"/>
              </w:rPr>
            </w:pPr>
            <w:r>
              <w:rPr>
                <w:sz w:val="20"/>
                <w:szCs w:val="20"/>
              </w:rPr>
              <w:t>Sírba helyezés, üres sír, megjelenések (19,38-20,29)</w:t>
            </w:r>
          </w:p>
          <w:p w:rsidR="00A6121D" w:rsidRDefault="00A6121D" w:rsidP="00410F69">
            <w:pPr>
              <w:spacing w:line="260" w:lineRule="exact"/>
              <w:rPr>
                <w:sz w:val="20"/>
                <w:szCs w:val="20"/>
              </w:rPr>
            </w:pPr>
            <w:r>
              <w:rPr>
                <w:sz w:val="20"/>
                <w:szCs w:val="20"/>
              </w:rPr>
              <w:t>A könyv zárlata (20,30sköv).</w:t>
            </w:r>
          </w:p>
        </w:tc>
      </w:tr>
      <w:tr w:rsidR="00A6121D" w:rsidTr="00410F69">
        <w:tblPrEx>
          <w:tblCellMar>
            <w:top w:w="0" w:type="dxa"/>
            <w:bottom w:w="0" w:type="dxa"/>
          </w:tblCellMar>
        </w:tblPrEx>
        <w:tc>
          <w:tcPr>
            <w:tcW w:w="1870" w:type="dxa"/>
          </w:tcPr>
          <w:p w:rsidR="00A6121D" w:rsidRDefault="00A6121D" w:rsidP="00410F69">
            <w:pPr>
              <w:spacing w:line="260" w:lineRule="exact"/>
              <w:rPr>
                <w:sz w:val="20"/>
                <w:szCs w:val="20"/>
              </w:rPr>
            </w:pPr>
            <w:r>
              <w:rPr>
                <w:sz w:val="20"/>
                <w:szCs w:val="20"/>
              </w:rPr>
              <w:t>21,1-25</w:t>
            </w:r>
          </w:p>
          <w:p w:rsidR="00A6121D" w:rsidRDefault="00A6121D" w:rsidP="00410F69">
            <w:pPr>
              <w:spacing w:line="260" w:lineRule="exact"/>
              <w:rPr>
                <w:sz w:val="20"/>
                <w:szCs w:val="20"/>
              </w:rPr>
            </w:pPr>
            <w:r>
              <w:rPr>
                <w:sz w:val="20"/>
                <w:szCs w:val="20"/>
              </w:rPr>
              <w:t>Utószó</w:t>
            </w:r>
          </w:p>
        </w:tc>
        <w:tc>
          <w:tcPr>
            <w:tcW w:w="7342" w:type="dxa"/>
          </w:tcPr>
          <w:p w:rsidR="00A6121D" w:rsidRDefault="00A6121D" w:rsidP="00410F69">
            <w:pPr>
              <w:spacing w:line="260" w:lineRule="exact"/>
              <w:rPr>
                <w:sz w:val="20"/>
                <w:szCs w:val="20"/>
              </w:rPr>
            </w:pPr>
            <w:r>
              <w:rPr>
                <w:sz w:val="20"/>
                <w:szCs w:val="20"/>
              </w:rPr>
              <w:t xml:space="preserve">Jézus a </w:t>
            </w:r>
            <w:proofErr w:type="spellStart"/>
            <w:r>
              <w:rPr>
                <w:sz w:val="20"/>
                <w:szCs w:val="20"/>
              </w:rPr>
              <w:t>Tiberiás</w:t>
            </w:r>
            <w:proofErr w:type="spellEnd"/>
            <w:r>
              <w:rPr>
                <w:sz w:val="20"/>
                <w:szCs w:val="20"/>
              </w:rPr>
              <w:t xml:space="preserve"> tengeren (21,1-14). Jézus Péterrel és a kedvelt tanítvánnyal (21,15-23). </w:t>
            </w:r>
          </w:p>
          <w:p w:rsidR="00A6121D" w:rsidRDefault="00A6121D" w:rsidP="00410F69">
            <w:pPr>
              <w:spacing w:line="260" w:lineRule="exact"/>
              <w:rPr>
                <w:sz w:val="20"/>
                <w:szCs w:val="20"/>
              </w:rPr>
            </w:pPr>
            <w:r>
              <w:rPr>
                <w:sz w:val="20"/>
                <w:szCs w:val="20"/>
              </w:rPr>
              <w:t>A könyv zárlata (21,14sköv).</w:t>
            </w:r>
          </w:p>
        </w:tc>
      </w:tr>
    </w:tbl>
    <w:p w:rsidR="00A6121D" w:rsidRDefault="00A6121D" w:rsidP="00A6121D">
      <w:pPr>
        <w:rPr>
          <w:sz w:val="20"/>
          <w:szCs w:val="20"/>
        </w:rPr>
      </w:pPr>
    </w:p>
    <w:p w:rsidR="00A6121D" w:rsidRPr="004D1EE3" w:rsidRDefault="00A6121D" w:rsidP="00A6121D">
      <w:pPr>
        <w:pStyle w:val="Cmsor1"/>
        <w:rPr>
          <w:smallCaps/>
          <w:sz w:val="20"/>
          <w:szCs w:val="20"/>
        </w:rPr>
      </w:pPr>
      <w:r w:rsidRPr="004D1EE3">
        <w:rPr>
          <w:smallCaps/>
          <w:sz w:val="20"/>
          <w:szCs w:val="20"/>
        </w:rPr>
        <w:t>A megírás körülményei</w:t>
      </w:r>
    </w:p>
    <w:p w:rsidR="00A6121D" w:rsidRDefault="00A6121D" w:rsidP="00A6121D">
      <w:pPr>
        <w:spacing w:before="60" w:line="260" w:lineRule="exact"/>
        <w:jc w:val="both"/>
        <w:rPr>
          <w:sz w:val="20"/>
          <w:szCs w:val="20"/>
        </w:rPr>
      </w:pPr>
      <w:r>
        <w:rPr>
          <w:sz w:val="20"/>
          <w:szCs w:val="20"/>
        </w:rPr>
        <w:t xml:space="preserve">A szerző vagy a „szeretett tanítvány” (13,23; 19,26; 20,2; 21,7.20), szemtanú (19,35; 21,24 későbbi betoldás) a korán meghalt </w:t>
      </w:r>
      <w:proofErr w:type="spellStart"/>
      <w:r>
        <w:rPr>
          <w:sz w:val="20"/>
          <w:szCs w:val="20"/>
        </w:rPr>
        <w:t>Zebedus-fiak</w:t>
      </w:r>
      <w:proofErr w:type="spellEnd"/>
      <w:r>
        <w:rPr>
          <w:sz w:val="20"/>
          <w:szCs w:val="20"/>
        </w:rPr>
        <w:t xml:space="preserve"> egyike, János (Mk 10,39) vagy a másik „János” az idősebb (vö. 2Jn 1). A liberális teológia szerint egy ismeretlen pogány-keresztény az apostolok utáni korból. A művét az 1. század végén, valószínűleg szír területen írta.</w:t>
      </w:r>
    </w:p>
    <w:p w:rsidR="00A6121D" w:rsidRDefault="00A6121D" w:rsidP="00A6121D">
      <w:pPr>
        <w:spacing w:line="260" w:lineRule="exact"/>
        <w:jc w:val="both"/>
        <w:rPr>
          <w:sz w:val="20"/>
          <w:szCs w:val="20"/>
        </w:rPr>
      </w:pPr>
      <w:r>
        <w:rPr>
          <w:sz w:val="20"/>
          <w:szCs w:val="20"/>
        </w:rPr>
        <w:t xml:space="preserve">A </w:t>
      </w:r>
      <w:proofErr w:type="spellStart"/>
      <w:r>
        <w:rPr>
          <w:sz w:val="20"/>
          <w:szCs w:val="20"/>
        </w:rPr>
        <w:t>Jn</w:t>
      </w:r>
      <w:proofErr w:type="spellEnd"/>
      <w:r>
        <w:rPr>
          <w:sz w:val="20"/>
          <w:szCs w:val="20"/>
        </w:rPr>
        <w:t xml:space="preserve"> evangélium mai szövegét részletesen átdolgozták, és számos zavaró részletet fűztek bele később (3,24; 4,2; 18,9.32). Az utolsó vacsora leírása (6,51b-58) és valószínűleg a közelgő végre tett utalások (5,28sköv; 6,39b.40b .44b.54b; 12,48). A 21. fejezet az eredeti zárlathoz (20,30) készült betoldás.  A jelenlegi szövegek sorrendje zavaros és nem állítható vissza az eredeti sorrend. A 14 fejezet biztosan a 15-17 után következett, mint ahogyan a 5. </w:t>
      </w:r>
      <w:proofErr w:type="gramStart"/>
      <w:r>
        <w:rPr>
          <w:sz w:val="20"/>
          <w:szCs w:val="20"/>
        </w:rPr>
        <w:t>a  6</w:t>
      </w:r>
      <w:proofErr w:type="gramEnd"/>
      <w:r>
        <w:rPr>
          <w:sz w:val="20"/>
          <w:szCs w:val="20"/>
        </w:rPr>
        <w:t>-at követte. A 7,53-8,11 elbeszélése hiányzik a legtöbb ősi kéziratból.</w:t>
      </w:r>
    </w:p>
    <w:p w:rsidR="00A6121D" w:rsidRDefault="00A6121D" w:rsidP="00A6121D">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A6121D" w:rsidTr="00410F69">
        <w:tblPrEx>
          <w:tblCellMar>
            <w:top w:w="0" w:type="dxa"/>
            <w:bottom w:w="0" w:type="dxa"/>
          </w:tblCellMar>
        </w:tblPrEx>
        <w:tc>
          <w:tcPr>
            <w:tcW w:w="4605" w:type="dxa"/>
          </w:tcPr>
          <w:p w:rsidR="00A6121D" w:rsidRPr="004D1EE3" w:rsidRDefault="00A6121D" w:rsidP="00410F69">
            <w:pPr>
              <w:spacing w:before="60" w:line="260" w:lineRule="exact"/>
              <w:rPr>
                <w:smallCaps/>
                <w:sz w:val="20"/>
                <w:szCs w:val="20"/>
              </w:rPr>
            </w:pPr>
            <w:r w:rsidRPr="004D1EE3">
              <w:rPr>
                <w:smallCaps/>
                <w:sz w:val="20"/>
                <w:szCs w:val="20"/>
              </w:rPr>
              <w:t xml:space="preserve">A közösség és a hagyomány helyzete </w:t>
            </w:r>
          </w:p>
        </w:tc>
        <w:tc>
          <w:tcPr>
            <w:tcW w:w="4605" w:type="dxa"/>
          </w:tcPr>
          <w:p w:rsidR="00A6121D" w:rsidRPr="004D1EE3" w:rsidRDefault="00A6121D" w:rsidP="00410F69">
            <w:pPr>
              <w:spacing w:before="60" w:line="260" w:lineRule="exact"/>
              <w:rPr>
                <w:smallCaps/>
                <w:sz w:val="20"/>
                <w:szCs w:val="20"/>
              </w:rPr>
            </w:pPr>
            <w:r w:rsidRPr="004D1EE3">
              <w:rPr>
                <w:smallCaps/>
                <w:sz w:val="20"/>
                <w:szCs w:val="20"/>
              </w:rPr>
              <w:t>A redakció célja</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r>
              <w:rPr>
                <w:b/>
                <w:bCs/>
                <w:sz w:val="20"/>
                <w:szCs w:val="20"/>
              </w:rPr>
              <w:t>A közösség</w:t>
            </w:r>
            <w:r>
              <w:rPr>
                <w:sz w:val="20"/>
                <w:szCs w:val="20"/>
              </w:rPr>
              <w:t>, amelyet közben a zsidók megszüntettek (9,22; 16,2) üldözés alatt áll (15,18sköv) és gyűlölt (16,32) és egysége is megromlott (10,16 17,20).</w:t>
            </w:r>
          </w:p>
        </w:tc>
        <w:tc>
          <w:tcPr>
            <w:tcW w:w="4605" w:type="dxa"/>
          </w:tcPr>
          <w:p w:rsidR="00A6121D" w:rsidRDefault="00A6121D" w:rsidP="00410F69">
            <w:pPr>
              <w:spacing w:before="60" w:line="260" w:lineRule="exact"/>
              <w:jc w:val="both"/>
              <w:rPr>
                <w:sz w:val="20"/>
                <w:szCs w:val="20"/>
              </w:rPr>
            </w:pPr>
            <w:r>
              <w:rPr>
                <w:sz w:val="20"/>
                <w:szCs w:val="20"/>
              </w:rPr>
              <w:t>A közösséget Jézus példájával biztatja, aki előkép és útmutató is számára (15,18b. 20), valamint azzal, hogy Jézus egységben van az Atyával és övéivel a szeretet által (17,21.26).</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r>
              <w:rPr>
                <w:sz w:val="20"/>
                <w:szCs w:val="20"/>
              </w:rPr>
              <w:t>A szerző visszanyúl a hagyományhoz, amely az ő közösségében még élő:</w:t>
            </w:r>
          </w:p>
        </w:tc>
        <w:tc>
          <w:tcPr>
            <w:tcW w:w="4605" w:type="dxa"/>
          </w:tcPr>
          <w:p w:rsidR="00A6121D" w:rsidRDefault="00A6121D" w:rsidP="00410F69">
            <w:pPr>
              <w:spacing w:before="60" w:line="260" w:lineRule="exact"/>
              <w:jc w:val="both"/>
              <w:rPr>
                <w:sz w:val="20"/>
                <w:szCs w:val="20"/>
              </w:rPr>
            </w:pPr>
            <w:r>
              <w:rPr>
                <w:sz w:val="20"/>
                <w:szCs w:val="20"/>
              </w:rPr>
              <w:t>A szerző a maga meglátása szerint dolgozza át a hagyományt.</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r>
              <w:rPr>
                <w:sz w:val="20"/>
                <w:szCs w:val="20"/>
              </w:rPr>
              <w:t xml:space="preserve">a. </w:t>
            </w:r>
            <w:r>
              <w:rPr>
                <w:b/>
                <w:bCs/>
                <w:sz w:val="20"/>
                <w:szCs w:val="20"/>
              </w:rPr>
              <w:t>Átveszi az ún., csodakönyvet</w:t>
            </w:r>
            <w:r>
              <w:rPr>
                <w:sz w:val="20"/>
                <w:szCs w:val="20"/>
              </w:rPr>
              <w:t xml:space="preserve"> (20,30) és abból négy csodát (2,1; 5,1; 9,1; 11,1) és kibővíti azt a szinoptikusokból (4,46 a Q forrásból, 6,1.16 viszont az elő-Márkból). Ezek a csodák mindenképpen igazolni akarják Jézus istenemberi mivoltát (3,2) és a Jézusban való hit előmozdítását szolgálják (2,11 4,53 stb.).</w:t>
            </w:r>
          </w:p>
        </w:tc>
        <w:tc>
          <w:tcPr>
            <w:tcW w:w="4605" w:type="dxa"/>
          </w:tcPr>
          <w:p w:rsidR="00A6121D" w:rsidRDefault="00A6121D" w:rsidP="00410F69">
            <w:pPr>
              <w:spacing w:before="60" w:line="260" w:lineRule="exact"/>
              <w:jc w:val="both"/>
              <w:rPr>
                <w:sz w:val="20"/>
                <w:szCs w:val="20"/>
              </w:rPr>
            </w:pPr>
            <w:r>
              <w:rPr>
                <w:sz w:val="20"/>
                <w:szCs w:val="20"/>
              </w:rPr>
              <w:t>a. A felvett csodákat „</w:t>
            </w:r>
            <w:proofErr w:type="gramStart"/>
            <w:r>
              <w:rPr>
                <w:sz w:val="20"/>
                <w:szCs w:val="20"/>
              </w:rPr>
              <w:t>jelek”-</w:t>
            </w:r>
            <w:proofErr w:type="spellStart"/>
            <w:proofErr w:type="gramEnd"/>
            <w:r>
              <w:rPr>
                <w:sz w:val="20"/>
                <w:szCs w:val="20"/>
              </w:rPr>
              <w:t>nek</w:t>
            </w:r>
            <w:proofErr w:type="spellEnd"/>
            <w:r>
              <w:rPr>
                <w:sz w:val="20"/>
                <w:szCs w:val="20"/>
              </w:rPr>
              <w:t xml:space="preserve"> nevezi, nem csodálkozik, hanem hisz a csodákban, </w:t>
            </w:r>
            <w:r w:rsidRPr="00F3585F">
              <w:rPr>
                <w:sz w:val="20"/>
                <w:szCs w:val="20"/>
                <w:shd w:val="clear" w:color="auto" w:fill="FFFFFF"/>
              </w:rPr>
              <w:t xml:space="preserve">de ez még nem a helyes hitt </w:t>
            </w:r>
            <w:r>
              <w:rPr>
                <w:sz w:val="20"/>
                <w:szCs w:val="20"/>
              </w:rPr>
              <w:t xml:space="preserve">(20,29; 4,48; 2,23-25). A valódi csoda </w:t>
            </w:r>
            <w:proofErr w:type="gramStart"/>
            <w:r>
              <w:rPr>
                <w:sz w:val="20"/>
                <w:szCs w:val="20"/>
              </w:rPr>
              <w:t>az  Atya</w:t>
            </w:r>
            <w:proofErr w:type="gramEnd"/>
            <w:r>
              <w:rPr>
                <w:sz w:val="20"/>
                <w:szCs w:val="20"/>
              </w:rPr>
              <w:t xml:space="preserve"> és a Fiú egysége (10,30; 14,9sköv). A halál és az élet hitben történő szeretet-esemény (11,25sköv; 12,25). A csodákhoz kapcsolja a kinyilatkoztatás beszédeket is, </w:t>
            </w:r>
            <w:proofErr w:type="spellStart"/>
            <w:r>
              <w:rPr>
                <w:sz w:val="20"/>
                <w:szCs w:val="20"/>
              </w:rPr>
              <w:t>továbbfolytatva</w:t>
            </w:r>
            <w:proofErr w:type="spellEnd"/>
            <w:r>
              <w:rPr>
                <w:sz w:val="20"/>
                <w:szCs w:val="20"/>
              </w:rPr>
              <w:t xml:space="preserve"> a csodák magyarázatát.</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proofErr w:type="spellStart"/>
            <w:r>
              <w:rPr>
                <w:sz w:val="20"/>
                <w:szCs w:val="20"/>
              </w:rPr>
              <w:t>b.</w:t>
            </w:r>
            <w:proofErr w:type="spellEnd"/>
            <w:r>
              <w:rPr>
                <w:sz w:val="20"/>
                <w:szCs w:val="20"/>
              </w:rPr>
              <w:t xml:space="preserve"> </w:t>
            </w:r>
            <w:r w:rsidRPr="001566EF">
              <w:rPr>
                <w:b/>
                <w:sz w:val="20"/>
                <w:szCs w:val="20"/>
              </w:rPr>
              <w:t>Kü</w:t>
            </w:r>
            <w:r>
              <w:rPr>
                <w:b/>
                <w:bCs/>
                <w:sz w:val="20"/>
                <w:szCs w:val="20"/>
              </w:rPr>
              <w:t xml:space="preserve">lönböző beszédanyagot </w:t>
            </w:r>
            <w:r>
              <w:rPr>
                <w:sz w:val="20"/>
                <w:szCs w:val="20"/>
              </w:rPr>
              <w:t xml:space="preserve">is használ, az Ember-fia, az Isten-fia, az „Én vagyok” képes beszédek - ezek a beszédforrások a zsidó-keresztények között </w:t>
            </w:r>
            <w:proofErr w:type="gramStart"/>
            <w:r>
              <w:rPr>
                <w:sz w:val="20"/>
                <w:szCs w:val="20"/>
              </w:rPr>
              <w:t>keletkeztek  és</w:t>
            </w:r>
            <w:proofErr w:type="gramEnd"/>
            <w:r>
              <w:rPr>
                <w:sz w:val="20"/>
                <w:szCs w:val="20"/>
              </w:rPr>
              <w:t xml:space="preserve"> a gnoszticizmustól befolyásolt közösség terjesztette Palesztinában.</w:t>
            </w:r>
          </w:p>
        </w:tc>
        <w:tc>
          <w:tcPr>
            <w:tcW w:w="4605" w:type="dxa"/>
          </w:tcPr>
          <w:p w:rsidR="00A6121D" w:rsidRDefault="00A6121D" w:rsidP="00410F69">
            <w:pPr>
              <w:spacing w:before="60" w:line="260" w:lineRule="exact"/>
              <w:jc w:val="both"/>
              <w:rPr>
                <w:sz w:val="20"/>
                <w:szCs w:val="20"/>
              </w:rPr>
            </w:pPr>
            <w:r>
              <w:rPr>
                <w:sz w:val="20"/>
                <w:szCs w:val="20"/>
              </w:rPr>
              <w:t>A szerző véleménye szerint csak az „ÉN VAGYOK” szakaszokban megjelenő felségcímek általánosan elterjedtek (6,35; 8,12; 10,11; 11,25; 14,6; 15,1), hangsúlyozza az Emberfia felemelkedését és megdicsőülését (a gnosztikusok ezt az ősi emberre értették) a kereszten (3,14; 8,28; 12,23.34; 13,31). Az eredetileg a végidőre várt ítélet (apokaliptikus értelemben) az Emberfia már a meghallgatás pillanatában gyakorolja (5,24).</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r>
              <w:rPr>
                <w:sz w:val="20"/>
                <w:szCs w:val="20"/>
              </w:rPr>
              <w:t xml:space="preserve">c. </w:t>
            </w:r>
            <w:r>
              <w:rPr>
                <w:b/>
                <w:bCs/>
                <w:sz w:val="20"/>
                <w:szCs w:val="20"/>
              </w:rPr>
              <w:t>A Keresztelő Jánosról</w:t>
            </w:r>
            <w:r>
              <w:rPr>
                <w:sz w:val="20"/>
                <w:szCs w:val="20"/>
              </w:rPr>
              <w:t xml:space="preserve"> szóló elő-márki hagyomány felvétele (1,6-8.19sköv; 3,25sköv) azt mutatja, hogy igen kemény összeütközés volt a jánosi közösség és a Keresztelő közössége között (melyiknek a mestere a messiás 1,20).</w:t>
            </w:r>
          </w:p>
        </w:tc>
        <w:tc>
          <w:tcPr>
            <w:tcW w:w="4605" w:type="dxa"/>
          </w:tcPr>
          <w:p w:rsidR="00A6121D" w:rsidRDefault="00A6121D" w:rsidP="00410F69">
            <w:pPr>
              <w:spacing w:before="60" w:line="260" w:lineRule="exact"/>
              <w:jc w:val="both"/>
              <w:rPr>
                <w:sz w:val="20"/>
                <w:szCs w:val="20"/>
              </w:rPr>
            </w:pPr>
            <w:r>
              <w:rPr>
                <w:sz w:val="20"/>
                <w:szCs w:val="20"/>
              </w:rPr>
              <w:t xml:space="preserve">c. A szerző a Keresztelő </w:t>
            </w:r>
            <w:proofErr w:type="gramStart"/>
            <w:r>
              <w:rPr>
                <w:sz w:val="20"/>
                <w:szCs w:val="20"/>
              </w:rPr>
              <w:t>János  közössége</w:t>
            </w:r>
            <w:proofErr w:type="gramEnd"/>
            <w:r>
              <w:rPr>
                <w:sz w:val="20"/>
                <w:szCs w:val="20"/>
              </w:rPr>
              <w:t xml:space="preserve"> részéről megerősödő támadás ellen János tanúságtételét helyezi (1,6-8; 1,26; 3,23). Keresztelő János ebben az evangéliumban nem Jézus előfutára, hanem egy időben lép fel vele és tanúskodik róla.</w:t>
            </w:r>
          </w:p>
        </w:tc>
      </w:tr>
      <w:tr w:rsidR="00A6121D" w:rsidTr="00410F69">
        <w:tblPrEx>
          <w:tblCellMar>
            <w:top w:w="0" w:type="dxa"/>
            <w:bottom w:w="0" w:type="dxa"/>
          </w:tblCellMar>
        </w:tblPrEx>
        <w:tc>
          <w:tcPr>
            <w:tcW w:w="4605" w:type="dxa"/>
          </w:tcPr>
          <w:p w:rsidR="00A6121D" w:rsidRDefault="00A6121D" w:rsidP="00410F69">
            <w:pPr>
              <w:spacing w:before="60" w:line="260" w:lineRule="exact"/>
              <w:jc w:val="both"/>
              <w:rPr>
                <w:sz w:val="20"/>
                <w:szCs w:val="20"/>
              </w:rPr>
            </w:pPr>
            <w:r>
              <w:rPr>
                <w:b/>
                <w:bCs/>
                <w:sz w:val="20"/>
                <w:szCs w:val="20"/>
              </w:rPr>
              <w:t>A szenvedéstörténet</w:t>
            </w:r>
            <w:r>
              <w:rPr>
                <w:sz w:val="20"/>
                <w:szCs w:val="20"/>
              </w:rPr>
              <w:t xml:space="preserve"> elbeszéléseiben a szerző ugyan függ az elő-Márktól, de a szenvedéstörténet más forrásokból is táplálkozik.  Az 5,17 más halálnapot jelöl meg. A János evangélium szerint Jézus órája a húsvéti </w:t>
            </w:r>
            <w:r>
              <w:rPr>
                <w:sz w:val="20"/>
                <w:szCs w:val="20"/>
              </w:rPr>
              <w:lastRenderedPageBreak/>
              <w:t>bárány leölésével esik egybe (</w:t>
            </w:r>
            <w:proofErr w:type="spellStart"/>
            <w:r>
              <w:rPr>
                <w:sz w:val="20"/>
                <w:szCs w:val="20"/>
              </w:rPr>
              <w:t>Niszán</w:t>
            </w:r>
            <w:proofErr w:type="spellEnd"/>
            <w:r>
              <w:rPr>
                <w:sz w:val="20"/>
                <w:szCs w:val="20"/>
              </w:rPr>
              <w:t xml:space="preserve"> 14), míg a szinoptikusok erre az időre az utolsó vacsorát helyezik és Jézus halálát egy nappal későbbre (</w:t>
            </w:r>
            <w:proofErr w:type="spellStart"/>
            <w:r>
              <w:rPr>
                <w:sz w:val="20"/>
                <w:szCs w:val="20"/>
              </w:rPr>
              <w:t>Niszán</w:t>
            </w:r>
            <w:proofErr w:type="spellEnd"/>
            <w:r>
              <w:rPr>
                <w:sz w:val="20"/>
                <w:szCs w:val="20"/>
              </w:rPr>
              <w:t xml:space="preserve"> 15). A húsvéti eseményeket viszont a hellenista közösség igényeinek megfelelően dolgozta át.</w:t>
            </w:r>
          </w:p>
          <w:p w:rsidR="00A6121D" w:rsidRDefault="00A6121D" w:rsidP="00410F69">
            <w:pPr>
              <w:spacing w:before="60" w:line="260" w:lineRule="exact"/>
              <w:jc w:val="both"/>
              <w:rPr>
                <w:sz w:val="20"/>
                <w:szCs w:val="20"/>
              </w:rPr>
            </w:pPr>
            <w:r>
              <w:rPr>
                <w:sz w:val="20"/>
                <w:szCs w:val="20"/>
              </w:rPr>
              <w:t xml:space="preserve"> </w:t>
            </w:r>
          </w:p>
        </w:tc>
        <w:tc>
          <w:tcPr>
            <w:tcW w:w="4605" w:type="dxa"/>
          </w:tcPr>
          <w:p w:rsidR="00A6121D" w:rsidRDefault="00A6121D" w:rsidP="00410F69">
            <w:pPr>
              <w:spacing w:before="60" w:line="260" w:lineRule="exact"/>
              <w:jc w:val="both"/>
              <w:rPr>
                <w:sz w:val="20"/>
                <w:szCs w:val="20"/>
              </w:rPr>
            </w:pPr>
            <w:r>
              <w:rPr>
                <w:sz w:val="20"/>
                <w:szCs w:val="20"/>
              </w:rPr>
              <w:lastRenderedPageBreak/>
              <w:t xml:space="preserve">A szerző a szenvedést úgy értelmezi, mint a Fiú visszatérését az Atyához (10,17; 14,28) Márk úgy, mint az isteni akarat „szükségességét”, </w:t>
            </w:r>
            <w:proofErr w:type="spellStart"/>
            <w:r>
              <w:rPr>
                <w:sz w:val="20"/>
                <w:szCs w:val="20"/>
              </w:rPr>
              <w:t>Mt</w:t>
            </w:r>
            <w:proofErr w:type="spellEnd"/>
            <w:r>
              <w:rPr>
                <w:sz w:val="20"/>
                <w:szCs w:val="20"/>
              </w:rPr>
              <w:t xml:space="preserve"> az Írások, </w:t>
            </w:r>
            <w:proofErr w:type="spellStart"/>
            <w:r>
              <w:rPr>
                <w:sz w:val="20"/>
                <w:szCs w:val="20"/>
              </w:rPr>
              <w:t>Lk</w:t>
            </w:r>
            <w:proofErr w:type="spellEnd"/>
            <w:r>
              <w:rPr>
                <w:sz w:val="20"/>
                <w:szCs w:val="20"/>
              </w:rPr>
              <w:t xml:space="preserve"> pedig az üdvösség beteljesedését.) Jézus halála </w:t>
            </w:r>
            <w:r>
              <w:rPr>
                <w:sz w:val="20"/>
                <w:szCs w:val="20"/>
              </w:rPr>
              <w:lastRenderedPageBreak/>
              <w:t xml:space="preserve">művének beteljesedése (14,31; 19,30) A kereszthalál egyben felemelkedés és mennybemenetel is (12,23; 32.f.) </w:t>
            </w:r>
            <w:proofErr w:type="gramStart"/>
            <w:r>
              <w:rPr>
                <w:sz w:val="20"/>
                <w:szCs w:val="20"/>
              </w:rPr>
              <w:t>Pünkösd</w:t>
            </w:r>
            <w:proofErr w:type="gramEnd"/>
            <w:r>
              <w:rPr>
                <w:sz w:val="20"/>
                <w:szCs w:val="20"/>
              </w:rPr>
              <w:t xml:space="preserve"> (14,16; 16,7; 20,19) és </w:t>
            </w:r>
            <w:proofErr w:type="spellStart"/>
            <w:r>
              <w:rPr>
                <w:sz w:val="20"/>
                <w:szCs w:val="20"/>
              </w:rPr>
              <w:t>Parúzia</w:t>
            </w:r>
            <w:proofErr w:type="spellEnd"/>
            <w:r>
              <w:rPr>
                <w:sz w:val="20"/>
                <w:szCs w:val="20"/>
              </w:rPr>
              <w:t xml:space="preserve"> (14,18.23) egyben. A szerző még kiegészítést fűz az elbeszéléshez (20,24): a húsvéti elbeszéléseket még kiegészíti más a hívek előtt történt csodákkal.</w:t>
            </w:r>
          </w:p>
        </w:tc>
      </w:tr>
    </w:tbl>
    <w:p w:rsidR="00A6121D" w:rsidRPr="004D1EE3" w:rsidRDefault="00A6121D" w:rsidP="00A6121D">
      <w:pPr>
        <w:rPr>
          <w:b/>
          <w:bCs/>
          <w:smallCaps/>
          <w:sz w:val="20"/>
          <w:szCs w:val="20"/>
        </w:rPr>
      </w:pPr>
    </w:p>
    <w:p w:rsidR="00A6121D" w:rsidRPr="004D1EE3" w:rsidRDefault="00A6121D" w:rsidP="00A6121D">
      <w:pPr>
        <w:rPr>
          <w:smallCaps/>
          <w:sz w:val="20"/>
          <w:szCs w:val="20"/>
        </w:rPr>
      </w:pPr>
      <w:r w:rsidRPr="004D1EE3">
        <w:rPr>
          <w:b/>
          <w:bCs/>
          <w:smallCaps/>
          <w:sz w:val="20"/>
          <w:szCs w:val="20"/>
        </w:rPr>
        <w:t>Teológiai sajátosságok</w:t>
      </w:r>
    </w:p>
    <w:p w:rsidR="00A6121D" w:rsidRDefault="00A6121D" w:rsidP="00A6121D">
      <w:pPr>
        <w:spacing w:before="60" w:line="260" w:lineRule="exact"/>
        <w:jc w:val="both"/>
        <w:rPr>
          <w:sz w:val="20"/>
          <w:szCs w:val="20"/>
        </w:rPr>
      </w:pPr>
      <w:r>
        <w:rPr>
          <w:sz w:val="20"/>
          <w:szCs w:val="20"/>
        </w:rPr>
        <w:t xml:space="preserve">A szerző szembefordul azzal a szemlélettel, hogy a jelent kiüresítik a jövőre irányuló aggodalmakkal. A vég-ítélet nála, a jelenben Jézus szava által bekövetkezett esemény. Jézus szavai korábban a tanítványokat, most pedig a közösséget ítélik meg. (5,25; 16,32). Ezért a múlt bemutatása egyben a jelennek szóló beszéddé változik. </w:t>
      </w:r>
    </w:p>
    <w:p w:rsidR="00A6121D" w:rsidRDefault="00A6121D" w:rsidP="00A6121D">
      <w:pPr>
        <w:spacing w:line="260" w:lineRule="exact"/>
        <w:jc w:val="both"/>
        <w:rPr>
          <w:sz w:val="20"/>
          <w:szCs w:val="20"/>
        </w:rPr>
      </w:pPr>
      <w:r>
        <w:rPr>
          <w:sz w:val="20"/>
          <w:szCs w:val="20"/>
        </w:rPr>
        <w:t xml:space="preserve">Keresztények az ige hallgatói lesznek. Az „egyház” fogalom nem gyakran kerül elő a műben. Az ige hallgatói ahhoz a szeretet tetteivel kapcsolódnak (13,34), az Istennel szavakban és tettekben találkoznak, erre Jézus adta a példát (13,1.15 15,18). </w:t>
      </w:r>
      <w:r w:rsidRPr="00F3585F">
        <w:rPr>
          <w:sz w:val="20"/>
          <w:szCs w:val="20"/>
          <w:shd w:val="clear" w:color="auto" w:fill="FFFFFF"/>
        </w:rPr>
        <w:t>A levél érdeklődésének a</w:t>
      </w:r>
      <w:r>
        <w:rPr>
          <w:sz w:val="20"/>
          <w:szCs w:val="20"/>
        </w:rPr>
        <w:t xml:space="preserve"> középpontjában a testvéri szeretet áll (13,34; 15,12) és nem az ellenségszeretet.</w:t>
      </w:r>
    </w:p>
    <w:p w:rsidR="00A6121D" w:rsidRDefault="00A6121D" w:rsidP="00A6121D">
      <w:pPr>
        <w:spacing w:line="260" w:lineRule="exact"/>
        <w:jc w:val="both"/>
        <w:rPr>
          <w:sz w:val="20"/>
          <w:szCs w:val="20"/>
        </w:rPr>
      </w:pPr>
      <w:r>
        <w:rPr>
          <w:sz w:val="20"/>
          <w:szCs w:val="20"/>
        </w:rPr>
        <w:t>A soha néven nem nevezett, és csak később, a 19,35-ben és a 21,34-ben említett „szeretett tanítvány”, (aki nagy valószínűséggel egyben az ideális keresztény bemutatása is), aki az igazi tanítvány példája.</w:t>
      </w:r>
    </w:p>
    <w:p w:rsidR="00A6121D" w:rsidRDefault="00A6121D" w:rsidP="00A6121D">
      <w:pPr>
        <w:spacing w:line="260" w:lineRule="exact"/>
        <w:jc w:val="both"/>
        <w:rPr>
          <w:sz w:val="20"/>
          <w:szCs w:val="20"/>
        </w:rPr>
      </w:pPr>
      <w:r>
        <w:rPr>
          <w:sz w:val="20"/>
          <w:szCs w:val="20"/>
        </w:rPr>
        <w:t>A szerző számára a csodák ideje lejárt. A gyengéket ugyan megerősítetté Jézus csodái, az igazi hit azonban független az érzékelhető csodáktól (20,29).</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Az evangélium szövege</w:t>
      </w:r>
    </w:p>
    <w:p w:rsidR="00A6121D" w:rsidRDefault="00A6121D" w:rsidP="00A6121D">
      <w:pPr>
        <w:spacing w:before="60" w:line="260" w:lineRule="exact"/>
        <w:jc w:val="both"/>
        <w:rPr>
          <w:sz w:val="20"/>
          <w:szCs w:val="20"/>
        </w:rPr>
      </w:pPr>
      <w:r>
        <w:rPr>
          <w:sz w:val="20"/>
          <w:szCs w:val="20"/>
        </w:rPr>
        <w:t xml:space="preserve">A 4-5. századi szövegek (a Vatikáni és a </w:t>
      </w:r>
      <w:proofErr w:type="spellStart"/>
      <w:r>
        <w:rPr>
          <w:sz w:val="20"/>
          <w:szCs w:val="20"/>
        </w:rPr>
        <w:t>Béza</w:t>
      </w:r>
      <w:proofErr w:type="spellEnd"/>
      <w:r>
        <w:rPr>
          <w:sz w:val="20"/>
          <w:szCs w:val="20"/>
        </w:rPr>
        <w:t xml:space="preserve"> kódex) és az 1-7. századi görög papiruszok az evangélium jelentős részét tartalmazzák. A leghíresebb szövegtanúk </w:t>
      </w:r>
      <w:r w:rsidRPr="00601057">
        <w:rPr>
          <w:caps/>
          <w:sz w:val="20"/>
          <w:szCs w:val="20"/>
        </w:rPr>
        <w:t>p</w:t>
      </w:r>
      <w:r w:rsidRPr="00601057">
        <w:rPr>
          <w:sz w:val="20"/>
          <w:szCs w:val="20"/>
          <w:vertAlign w:val="superscript"/>
        </w:rPr>
        <w:t>52</w:t>
      </w:r>
      <w:r>
        <w:rPr>
          <w:sz w:val="20"/>
          <w:szCs w:val="20"/>
        </w:rPr>
        <w:t xml:space="preserve"> (Kr.u. 130) </w:t>
      </w:r>
      <w:r w:rsidRPr="00601057">
        <w:rPr>
          <w:caps/>
          <w:sz w:val="20"/>
          <w:szCs w:val="20"/>
        </w:rPr>
        <w:t>p</w:t>
      </w:r>
      <w:r w:rsidRPr="00601057">
        <w:rPr>
          <w:sz w:val="20"/>
          <w:szCs w:val="20"/>
          <w:vertAlign w:val="superscript"/>
        </w:rPr>
        <w:t>66</w:t>
      </w:r>
      <w:r>
        <w:rPr>
          <w:sz w:val="20"/>
          <w:szCs w:val="20"/>
        </w:rPr>
        <w:t xml:space="preserve"> (Kr.u.3.sz), </w:t>
      </w:r>
      <w:r w:rsidRPr="00601057">
        <w:rPr>
          <w:caps/>
          <w:sz w:val="20"/>
          <w:szCs w:val="20"/>
        </w:rPr>
        <w:t>p</w:t>
      </w:r>
      <w:r w:rsidRPr="00601057">
        <w:rPr>
          <w:sz w:val="20"/>
          <w:szCs w:val="20"/>
          <w:vertAlign w:val="superscript"/>
        </w:rPr>
        <w:t>75</w:t>
      </w:r>
      <w:r>
        <w:rPr>
          <w:sz w:val="20"/>
          <w:szCs w:val="20"/>
        </w:rPr>
        <w:t xml:space="preserve"> (Kr.u. 200). A </w:t>
      </w:r>
      <w:r w:rsidRPr="00601057">
        <w:rPr>
          <w:caps/>
          <w:sz w:val="20"/>
          <w:szCs w:val="20"/>
        </w:rPr>
        <w:t>p</w:t>
      </w:r>
      <w:r w:rsidRPr="00601057">
        <w:rPr>
          <w:sz w:val="20"/>
          <w:szCs w:val="20"/>
          <w:vertAlign w:val="superscript"/>
        </w:rPr>
        <w:t>75</w:t>
      </w:r>
      <w:r>
        <w:rPr>
          <w:sz w:val="20"/>
          <w:szCs w:val="20"/>
        </w:rPr>
        <w:t xml:space="preserve"> áll legközelebb a Vatikáni kódexhez. Később beépített szakasz a házasságtörésen ért asszony története (7,53-8,11).</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 xml:space="preserve">János és </w:t>
      </w:r>
      <w:proofErr w:type="spellStart"/>
      <w:r w:rsidRPr="004D1EE3">
        <w:rPr>
          <w:smallCaps/>
          <w:sz w:val="20"/>
          <w:szCs w:val="20"/>
        </w:rPr>
        <w:t>Qumrán</w:t>
      </w:r>
      <w:proofErr w:type="spellEnd"/>
    </w:p>
    <w:p w:rsidR="00A6121D" w:rsidRDefault="00A6121D" w:rsidP="00A6121D">
      <w:pPr>
        <w:spacing w:before="60" w:line="260" w:lineRule="exact"/>
        <w:jc w:val="both"/>
        <w:rPr>
          <w:sz w:val="20"/>
          <w:szCs w:val="20"/>
        </w:rPr>
      </w:pPr>
      <w:r>
        <w:rPr>
          <w:sz w:val="20"/>
          <w:szCs w:val="20"/>
        </w:rPr>
        <w:t xml:space="preserve">A 19.században úgy vélték, hogy János evangéliumát a gnosztikusok ihlették, de a </w:t>
      </w:r>
      <w:proofErr w:type="spellStart"/>
      <w:r>
        <w:rPr>
          <w:sz w:val="20"/>
          <w:szCs w:val="20"/>
        </w:rPr>
        <w:t>qumráni</w:t>
      </w:r>
      <w:proofErr w:type="spellEnd"/>
      <w:r>
        <w:rPr>
          <w:sz w:val="20"/>
          <w:szCs w:val="20"/>
        </w:rPr>
        <w:t xml:space="preserve"> felfedezések után világossá vált, hogy János stílusának forrásait nem Palesztinán kívül és a zsidó kultúrán túl, hanem Palesztinában kell keresnünk. János dualizmusa megfelel </w:t>
      </w:r>
      <w:proofErr w:type="spellStart"/>
      <w:r>
        <w:rPr>
          <w:sz w:val="20"/>
          <w:szCs w:val="20"/>
        </w:rPr>
        <w:t>Qumrán</w:t>
      </w:r>
      <w:proofErr w:type="spellEnd"/>
      <w:r>
        <w:rPr>
          <w:sz w:val="20"/>
          <w:szCs w:val="20"/>
        </w:rPr>
        <w:t xml:space="preserve"> dualista szemléletének, a világosság és a sötétség ellentéte és a világhoz tartozás és a nem </w:t>
      </w:r>
      <w:proofErr w:type="spellStart"/>
      <w:r>
        <w:rPr>
          <w:sz w:val="20"/>
          <w:szCs w:val="20"/>
        </w:rPr>
        <w:t>evilágból</w:t>
      </w:r>
      <w:proofErr w:type="spellEnd"/>
      <w:r>
        <w:rPr>
          <w:sz w:val="20"/>
          <w:szCs w:val="20"/>
        </w:rPr>
        <w:t xml:space="preserve"> való kifejezések párhuzamát is megtaláljuk </w:t>
      </w:r>
      <w:proofErr w:type="spellStart"/>
      <w:r>
        <w:rPr>
          <w:sz w:val="20"/>
          <w:szCs w:val="20"/>
        </w:rPr>
        <w:t>Qumránban</w:t>
      </w:r>
      <w:proofErr w:type="spellEnd"/>
      <w:r>
        <w:rPr>
          <w:sz w:val="20"/>
          <w:szCs w:val="20"/>
        </w:rPr>
        <w:t xml:space="preserve">. Az a vita, amely a szinoptikusok és János kapcsolatáról, illetve a </w:t>
      </w:r>
      <w:proofErr w:type="spellStart"/>
      <w:r>
        <w:rPr>
          <w:sz w:val="20"/>
          <w:szCs w:val="20"/>
        </w:rPr>
        <w:t>qumráni</w:t>
      </w:r>
      <w:proofErr w:type="spellEnd"/>
      <w:r>
        <w:rPr>
          <w:sz w:val="20"/>
          <w:szCs w:val="20"/>
        </w:rPr>
        <w:t xml:space="preserve"> kapcsolatról folyt, világosság tette, hogy az evangélium nem légüres térben, kulturálisan idegen hatások alapján jött létre. A </w:t>
      </w:r>
      <w:proofErr w:type="spellStart"/>
      <w:r>
        <w:rPr>
          <w:sz w:val="20"/>
          <w:szCs w:val="20"/>
        </w:rPr>
        <w:t>qumráni</w:t>
      </w:r>
      <w:proofErr w:type="spellEnd"/>
      <w:r>
        <w:rPr>
          <w:sz w:val="20"/>
          <w:szCs w:val="20"/>
        </w:rPr>
        <w:t xml:space="preserve"> kapcsolatok a János evangélium palesztinai vallási </w:t>
      </w:r>
      <w:proofErr w:type="spellStart"/>
      <w:r>
        <w:rPr>
          <w:sz w:val="20"/>
          <w:szCs w:val="20"/>
        </w:rPr>
        <w:t>inkulturációját</w:t>
      </w:r>
      <w:proofErr w:type="spellEnd"/>
      <w:r>
        <w:rPr>
          <w:sz w:val="20"/>
          <w:szCs w:val="20"/>
        </w:rPr>
        <w:t xml:space="preserve"> nagyban segítették.</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A János evangélium az egyházban</w:t>
      </w:r>
    </w:p>
    <w:p w:rsidR="00A6121D" w:rsidRDefault="00A6121D" w:rsidP="00A6121D">
      <w:pPr>
        <w:numPr>
          <w:ilvl w:val="0"/>
          <w:numId w:val="21"/>
        </w:numPr>
        <w:spacing w:before="60" w:line="260" w:lineRule="exact"/>
        <w:jc w:val="both"/>
        <w:rPr>
          <w:sz w:val="20"/>
          <w:szCs w:val="20"/>
        </w:rPr>
      </w:pPr>
      <w:r>
        <w:rPr>
          <w:sz w:val="20"/>
          <w:szCs w:val="20"/>
        </w:rPr>
        <w:t xml:space="preserve">A János evangéliumra fokozottan áll a kijelentés, hogy az egyházban született meg. Az ősegyház János szerzősége mellett állt ki, de az evangélium stilisztikai vizsgálata az egyházi karakterre is rámutatott. Az evangélium szemtanú információi jelentősek, pl. Jézus oldalából vér és víz folyt ki (19,34), még akkor is, ha ezt az információt később allegorikusan értelmezték. Ez áll arra a kijelentésre is, hogy az egyház Krisztus teste, elkülöníthetetlen a </w:t>
      </w:r>
      <w:proofErr w:type="spellStart"/>
      <w:r>
        <w:rPr>
          <w:sz w:val="20"/>
          <w:szCs w:val="20"/>
        </w:rPr>
        <w:t>főtől</w:t>
      </w:r>
      <w:proofErr w:type="spellEnd"/>
      <w:r>
        <w:rPr>
          <w:sz w:val="20"/>
          <w:szCs w:val="20"/>
        </w:rPr>
        <w:t>, az élet forrásától, a juhok pásztorától (10,1-17; 15,1-17).</w:t>
      </w:r>
    </w:p>
    <w:p w:rsidR="00A6121D" w:rsidRDefault="00A6121D" w:rsidP="00A6121D">
      <w:pPr>
        <w:numPr>
          <w:ilvl w:val="0"/>
          <w:numId w:val="21"/>
        </w:numPr>
        <w:spacing w:before="60" w:line="260" w:lineRule="exact"/>
        <w:jc w:val="both"/>
        <w:rPr>
          <w:sz w:val="20"/>
          <w:szCs w:val="20"/>
        </w:rPr>
      </w:pPr>
      <w:r>
        <w:rPr>
          <w:sz w:val="20"/>
          <w:szCs w:val="20"/>
        </w:rPr>
        <w:t xml:space="preserve">Ma az egyházat „Isten népének” definiálják, amint ez a Lumen </w:t>
      </w:r>
      <w:proofErr w:type="spellStart"/>
      <w:r>
        <w:rPr>
          <w:sz w:val="20"/>
          <w:szCs w:val="20"/>
        </w:rPr>
        <w:t>Gentium</w:t>
      </w:r>
      <w:proofErr w:type="spellEnd"/>
      <w:r>
        <w:rPr>
          <w:sz w:val="20"/>
          <w:szCs w:val="20"/>
        </w:rPr>
        <w:t xml:space="preserve"> 2. fejezetében olvasható.</w:t>
      </w:r>
    </w:p>
    <w:p w:rsidR="00A6121D" w:rsidRDefault="00A6121D" w:rsidP="00A6121D">
      <w:pPr>
        <w:numPr>
          <w:ilvl w:val="0"/>
          <w:numId w:val="21"/>
        </w:numPr>
        <w:spacing w:before="60" w:line="260" w:lineRule="exact"/>
        <w:jc w:val="both"/>
        <w:rPr>
          <w:sz w:val="20"/>
          <w:szCs w:val="20"/>
        </w:rPr>
      </w:pPr>
      <w:r>
        <w:rPr>
          <w:sz w:val="20"/>
          <w:szCs w:val="20"/>
        </w:rPr>
        <w:t xml:space="preserve">Az evangélium elterjedt latin, szír és kopt változatai tanúskodnak az evangélium széleskörű liturgikus használatáról. Az Egyiptomban 150.k. származó </w:t>
      </w:r>
      <w:proofErr w:type="spellStart"/>
      <w:r>
        <w:rPr>
          <w:sz w:val="20"/>
          <w:szCs w:val="20"/>
        </w:rPr>
        <w:t>Egerton</w:t>
      </w:r>
      <w:proofErr w:type="spellEnd"/>
      <w:r>
        <w:rPr>
          <w:sz w:val="20"/>
          <w:szCs w:val="20"/>
        </w:rPr>
        <w:t xml:space="preserve"> 2 papirusz és a 457-es </w:t>
      </w:r>
      <w:proofErr w:type="spellStart"/>
      <w:r>
        <w:rPr>
          <w:sz w:val="20"/>
          <w:szCs w:val="20"/>
        </w:rPr>
        <w:t>Rayland</w:t>
      </w:r>
      <w:proofErr w:type="spellEnd"/>
      <w:r>
        <w:rPr>
          <w:sz w:val="20"/>
          <w:szCs w:val="20"/>
        </w:rPr>
        <w:t xml:space="preserve"> papirusz tanúskodnak az evangélium széleskörű ismertségéről.</w:t>
      </w:r>
    </w:p>
    <w:p w:rsidR="00A6121D" w:rsidRDefault="00A6121D" w:rsidP="00A6121D">
      <w:pPr>
        <w:numPr>
          <w:ilvl w:val="0"/>
          <w:numId w:val="21"/>
        </w:numPr>
        <w:spacing w:before="60" w:line="260" w:lineRule="exact"/>
        <w:jc w:val="both"/>
        <w:rPr>
          <w:sz w:val="20"/>
          <w:szCs w:val="20"/>
        </w:rPr>
      </w:pPr>
      <w:r>
        <w:rPr>
          <w:sz w:val="20"/>
          <w:szCs w:val="20"/>
        </w:rPr>
        <w:t xml:space="preserve">Antióchiai Ignác (110k) valószínű ismerte az evangéliumot, </w:t>
      </w:r>
      <w:proofErr w:type="spellStart"/>
      <w:r>
        <w:rPr>
          <w:sz w:val="20"/>
          <w:szCs w:val="20"/>
        </w:rPr>
        <w:t>Magnificat</w:t>
      </w:r>
      <w:proofErr w:type="spellEnd"/>
      <w:r>
        <w:rPr>
          <w:sz w:val="20"/>
          <w:szCs w:val="20"/>
        </w:rPr>
        <w:t xml:space="preserve"> magyarázatában idézi: </w:t>
      </w:r>
      <w:proofErr w:type="spellStart"/>
      <w:r>
        <w:rPr>
          <w:sz w:val="20"/>
          <w:szCs w:val="20"/>
        </w:rPr>
        <w:t>Jn</w:t>
      </w:r>
      <w:proofErr w:type="spellEnd"/>
      <w:r>
        <w:rPr>
          <w:sz w:val="20"/>
          <w:szCs w:val="20"/>
        </w:rPr>
        <w:t xml:space="preserve"> 5,19; 8,28stb. </w:t>
      </w:r>
      <w:proofErr w:type="spellStart"/>
      <w:r>
        <w:rPr>
          <w:sz w:val="20"/>
          <w:szCs w:val="20"/>
        </w:rPr>
        <w:t>Jusztinosz</w:t>
      </w:r>
      <w:proofErr w:type="spellEnd"/>
      <w:r>
        <w:rPr>
          <w:sz w:val="20"/>
          <w:szCs w:val="20"/>
        </w:rPr>
        <w:t xml:space="preserve"> mártír Apol. 1,61 //</w:t>
      </w:r>
      <w:proofErr w:type="spellStart"/>
      <w:r>
        <w:rPr>
          <w:sz w:val="20"/>
          <w:szCs w:val="20"/>
        </w:rPr>
        <w:t>Jn</w:t>
      </w:r>
      <w:proofErr w:type="spellEnd"/>
      <w:r>
        <w:rPr>
          <w:sz w:val="20"/>
          <w:szCs w:val="20"/>
        </w:rPr>
        <w:t xml:space="preserve"> 3,8. </w:t>
      </w:r>
      <w:proofErr w:type="spellStart"/>
      <w:r>
        <w:rPr>
          <w:sz w:val="20"/>
          <w:szCs w:val="20"/>
        </w:rPr>
        <w:t>Dial</w:t>
      </w:r>
      <w:proofErr w:type="spellEnd"/>
      <w:r>
        <w:rPr>
          <w:sz w:val="20"/>
          <w:szCs w:val="20"/>
        </w:rPr>
        <w:t xml:space="preserve"> 63//</w:t>
      </w:r>
      <w:proofErr w:type="spellStart"/>
      <w:r>
        <w:rPr>
          <w:sz w:val="20"/>
          <w:szCs w:val="20"/>
        </w:rPr>
        <w:t>Jn</w:t>
      </w:r>
      <w:proofErr w:type="spellEnd"/>
      <w:r>
        <w:rPr>
          <w:sz w:val="20"/>
          <w:szCs w:val="20"/>
        </w:rPr>
        <w:t xml:space="preserve"> 1,13 stb. Antióchiai </w:t>
      </w:r>
      <w:proofErr w:type="spellStart"/>
      <w:r>
        <w:rPr>
          <w:sz w:val="20"/>
          <w:szCs w:val="20"/>
        </w:rPr>
        <w:t>Theophilosz</w:t>
      </w:r>
      <w:proofErr w:type="spellEnd"/>
      <w:r>
        <w:rPr>
          <w:sz w:val="20"/>
          <w:szCs w:val="20"/>
        </w:rPr>
        <w:t xml:space="preserve"> (180k) Ad </w:t>
      </w:r>
      <w:proofErr w:type="spellStart"/>
      <w:r>
        <w:rPr>
          <w:sz w:val="20"/>
          <w:szCs w:val="20"/>
        </w:rPr>
        <w:t>Autolycum</w:t>
      </w:r>
      <w:proofErr w:type="spellEnd"/>
      <w:r>
        <w:rPr>
          <w:sz w:val="20"/>
          <w:szCs w:val="20"/>
        </w:rPr>
        <w:t xml:space="preserve"> 2.22 az első ortodox </w:t>
      </w:r>
      <w:proofErr w:type="gramStart"/>
      <w:r>
        <w:rPr>
          <w:sz w:val="20"/>
          <w:szCs w:val="20"/>
        </w:rPr>
        <w:t>tanító</w:t>
      </w:r>
      <w:proofErr w:type="gramEnd"/>
      <w:r>
        <w:rPr>
          <w:sz w:val="20"/>
          <w:szCs w:val="20"/>
        </w:rPr>
        <w:t xml:space="preserve"> aki idézi </w:t>
      </w:r>
      <w:proofErr w:type="spellStart"/>
      <w:r>
        <w:rPr>
          <w:sz w:val="20"/>
          <w:szCs w:val="20"/>
        </w:rPr>
        <w:t>Jn</w:t>
      </w:r>
      <w:proofErr w:type="spellEnd"/>
      <w:r>
        <w:rPr>
          <w:sz w:val="20"/>
          <w:szCs w:val="20"/>
        </w:rPr>
        <w:t xml:space="preserve"> 1,1-est.</w:t>
      </w:r>
    </w:p>
    <w:p w:rsidR="00A6121D" w:rsidRDefault="00A6121D" w:rsidP="00A6121D">
      <w:pPr>
        <w:numPr>
          <w:ilvl w:val="0"/>
          <w:numId w:val="21"/>
        </w:numPr>
        <w:spacing w:before="60" w:line="260" w:lineRule="exact"/>
        <w:jc w:val="both"/>
        <w:rPr>
          <w:sz w:val="20"/>
          <w:szCs w:val="20"/>
        </w:rPr>
      </w:pPr>
      <w:r>
        <w:rPr>
          <w:sz w:val="20"/>
          <w:szCs w:val="20"/>
        </w:rPr>
        <w:t xml:space="preserve">Ignác, </w:t>
      </w:r>
      <w:proofErr w:type="spellStart"/>
      <w:r>
        <w:rPr>
          <w:sz w:val="20"/>
          <w:szCs w:val="20"/>
        </w:rPr>
        <w:t>Jusztinosz</w:t>
      </w:r>
      <w:proofErr w:type="spellEnd"/>
      <w:r>
        <w:rPr>
          <w:sz w:val="20"/>
          <w:szCs w:val="20"/>
        </w:rPr>
        <w:t xml:space="preserve"> </w:t>
      </w:r>
      <w:proofErr w:type="gramStart"/>
      <w:r>
        <w:rPr>
          <w:sz w:val="20"/>
          <w:szCs w:val="20"/>
        </w:rPr>
        <w:t>és  Szardeszi</w:t>
      </w:r>
      <w:proofErr w:type="gramEnd"/>
      <w:r>
        <w:rPr>
          <w:sz w:val="20"/>
          <w:szCs w:val="20"/>
        </w:rPr>
        <w:t xml:space="preserve"> </w:t>
      </w:r>
      <w:proofErr w:type="spellStart"/>
      <w:r>
        <w:rPr>
          <w:sz w:val="20"/>
          <w:szCs w:val="20"/>
        </w:rPr>
        <w:t>Melitón</w:t>
      </w:r>
      <w:proofErr w:type="spellEnd"/>
      <w:r>
        <w:rPr>
          <w:sz w:val="20"/>
          <w:szCs w:val="20"/>
        </w:rPr>
        <w:t xml:space="preserve"> utal az evangéliumra.</w:t>
      </w:r>
    </w:p>
    <w:p w:rsidR="00A6121D" w:rsidRDefault="00A6121D" w:rsidP="00A6121D">
      <w:pPr>
        <w:numPr>
          <w:ilvl w:val="0"/>
          <w:numId w:val="21"/>
        </w:numPr>
        <w:spacing w:before="60" w:line="260" w:lineRule="exact"/>
        <w:jc w:val="both"/>
        <w:rPr>
          <w:sz w:val="20"/>
          <w:szCs w:val="20"/>
        </w:rPr>
      </w:pPr>
      <w:proofErr w:type="spellStart"/>
      <w:r>
        <w:rPr>
          <w:sz w:val="20"/>
          <w:szCs w:val="20"/>
        </w:rPr>
        <w:t>Heracleon</w:t>
      </w:r>
      <w:proofErr w:type="spellEnd"/>
      <w:r>
        <w:rPr>
          <w:sz w:val="20"/>
          <w:szCs w:val="20"/>
        </w:rPr>
        <w:t xml:space="preserve"> (170k) írta az első kommentárt az evangéliumról, ahogyan ezt </w:t>
      </w:r>
      <w:proofErr w:type="spellStart"/>
      <w:r>
        <w:rPr>
          <w:sz w:val="20"/>
          <w:szCs w:val="20"/>
        </w:rPr>
        <w:t>Órigenész</w:t>
      </w:r>
      <w:proofErr w:type="spellEnd"/>
      <w:r>
        <w:rPr>
          <w:sz w:val="20"/>
          <w:szCs w:val="20"/>
        </w:rPr>
        <w:t xml:space="preserve"> megemlíti In Ioannem, de kommentálta az evangéliumot </w:t>
      </w:r>
      <w:proofErr w:type="spellStart"/>
      <w:r>
        <w:rPr>
          <w:sz w:val="20"/>
          <w:szCs w:val="20"/>
        </w:rPr>
        <w:t>Basilidesz</w:t>
      </w:r>
      <w:proofErr w:type="spellEnd"/>
      <w:r>
        <w:rPr>
          <w:sz w:val="20"/>
          <w:szCs w:val="20"/>
        </w:rPr>
        <w:t xml:space="preserve">, </w:t>
      </w:r>
      <w:proofErr w:type="spellStart"/>
      <w:r>
        <w:rPr>
          <w:sz w:val="20"/>
          <w:szCs w:val="20"/>
        </w:rPr>
        <w:t>Valentinus</w:t>
      </w:r>
      <w:proofErr w:type="spellEnd"/>
      <w:r>
        <w:rPr>
          <w:sz w:val="20"/>
          <w:szCs w:val="20"/>
        </w:rPr>
        <w:t xml:space="preserve">, </w:t>
      </w:r>
      <w:proofErr w:type="spellStart"/>
      <w:r>
        <w:rPr>
          <w:sz w:val="20"/>
          <w:szCs w:val="20"/>
        </w:rPr>
        <w:t>Ptolemeus</w:t>
      </w:r>
      <w:proofErr w:type="spellEnd"/>
      <w:r>
        <w:rPr>
          <w:sz w:val="20"/>
          <w:szCs w:val="20"/>
        </w:rPr>
        <w:t xml:space="preserve"> is, jóllehet eretnek magyarázatokat olvashatunk kommentárjaikban.</w:t>
      </w:r>
    </w:p>
    <w:p w:rsidR="00A6121D" w:rsidRDefault="00A6121D" w:rsidP="00A6121D">
      <w:pPr>
        <w:numPr>
          <w:ilvl w:val="0"/>
          <w:numId w:val="21"/>
        </w:numPr>
        <w:spacing w:before="60" w:line="260" w:lineRule="exact"/>
        <w:jc w:val="both"/>
        <w:rPr>
          <w:sz w:val="20"/>
          <w:szCs w:val="20"/>
        </w:rPr>
      </w:pPr>
      <w:r>
        <w:rPr>
          <w:sz w:val="20"/>
          <w:szCs w:val="20"/>
        </w:rPr>
        <w:lastRenderedPageBreak/>
        <w:t xml:space="preserve">A 2. században Észak-Afrikában Tertullianus (Kr.u. 145-220) </w:t>
      </w:r>
      <w:proofErr w:type="spellStart"/>
      <w:r>
        <w:rPr>
          <w:sz w:val="20"/>
          <w:szCs w:val="20"/>
        </w:rPr>
        <w:t>Órigenész</w:t>
      </w:r>
      <w:proofErr w:type="spellEnd"/>
      <w:r>
        <w:rPr>
          <w:sz w:val="20"/>
          <w:szCs w:val="20"/>
        </w:rPr>
        <w:t xml:space="preserve"> (222-231) és Alexandriai Cirill magyarázata. Ágoston (387) a </w:t>
      </w:r>
      <w:proofErr w:type="spellStart"/>
      <w:r>
        <w:rPr>
          <w:sz w:val="20"/>
          <w:szCs w:val="20"/>
        </w:rPr>
        <w:t>montanista</w:t>
      </w:r>
      <w:proofErr w:type="spellEnd"/>
      <w:r>
        <w:rPr>
          <w:sz w:val="20"/>
          <w:szCs w:val="20"/>
        </w:rPr>
        <w:t xml:space="preserve"> eretnekek elleni vitában használta fel a szövegét, számos homíliájában idézte az eretnekek ellen. </w:t>
      </w:r>
      <w:proofErr w:type="spellStart"/>
      <w:r>
        <w:rPr>
          <w:sz w:val="20"/>
          <w:szCs w:val="20"/>
        </w:rPr>
        <w:t>Órigenész</w:t>
      </w:r>
      <w:proofErr w:type="spellEnd"/>
      <w:r>
        <w:rPr>
          <w:sz w:val="20"/>
          <w:szCs w:val="20"/>
        </w:rPr>
        <w:t xml:space="preserve"> 32 kötetes kommentárt írt róla, melynek egy része fennmaradt.  </w:t>
      </w:r>
    </w:p>
    <w:p w:rsidR="00A6121D" w:rsidRDefault="00A6121D" w:rsidP="00A6121D">
      <w:pPr>
        <w:numPr>
          <w:ilvl w:val="0"/>
          <w:numId w:val="21"/>
        </w:numPr>
        <w:spacing w:before="60" w:line="260" w:lineRule="exact"/>
        <w:jc w:val="both"/>
        <w:rPr>
          <w:sz w:val="20"/>
          <w:szCs w:val="20"/>
        </w:rPr>
      </w:pPr>
      <w:r>
        <w:rPr>
          <w:sz w:val="20"/>
          <w:szCs w:val="20"/>
        </w:rPr>
        <w:t xml:space="preserve">A keleti egyházban </w:t>
      </w:r>
      <w:proofErr w:type="spellStart"/>
      <w:r>
        <w:rPr>
          <w:sz w:val="20"/>
          <w:szCs w:val="20"/>
        </w:rPr>
        <w:t>Krizosztomosz</w:t>
      </w:r>
      <w:proofErr w:type="spellEnd"/>
      <w:r>
        <w:rPr>
          <w:sz w:val="20"/>
          <w:szCs w:val="20"/>
        </w:rPr>
        <w:t xml:space="preserve"> 398 előtt homíliákat írt róla, egyébként ő volt a legismertebb János prédikátor.</w:t>
      </w:r>
    </w:p>
    <w:p w:rsidR="00A6121D" w:rsidRDefault="00A6121D" w:rsidP="00A6121D">
      <w:pPr>
        <w:numPr>
          <w:ilvl w:val="0"/>
          <w:numId w:val="21"/>
        </w:numPr>
        <w:spacing w:before="60" w:line="260" w:lineRule="exact"/>
        <w:jc w:val="both"/>
        <w:rPr>
          <w:sz w:val="20"/>
          <w:szCs w:val="20"/>
        </w:rPr>
      </w:pPr>
      <w:r>
        <w:rPr>
          <w:sz w:val="20"/>
          <w:szCs w:val="20"/>
        </w:rPr>
        <w:t>Aquinói Szent Tamás és Bonaventúra kicsit furcsán, a korabeli eretnekek elleni küzdelem fényében kommentálják az evangéliumot. Inkább a disputa, mint a teológiai mélység hatja át ezeket a kommentárokat.</w:t>
      </w:r>
    </w:p>
    <w:p w:rsidR="00A6121D" w:rsidRDefault="00A6121D" w:rsidP="00A6121D">
      <w:pPr>
        <w:numPr>
          <w:ilvl w:val="0"/>
          <w:numId w:val="21"/>
        </w:numPr>
        <w:spacing w:before="60" w:line="260" w:lineRule="exact"/>
        <w:jc w:val="both"/>
        <w:rPr>
          <w:sz w:val="20"/>
          <w:szCs w:val="20"/>
        </w:rPr>
      </w:pPr>
      <w:r>
        <w:rPr>
          <w:sz w:val="20"/>
          <w:szCs w:val="20"/>
        </w:rPr>
        <w:t xml:space="preserve">A II. Vatikáni zsinat előtti liturgiában minden mise végén olvasták a János prológust. János passiótörténete hozzátartozik a nagypénteki liturgiához (18,1-19,42). A Nagyhéten nagy szerepet kapnak a János evangélium szövegei. </w:t>
      </w:r>
    </w:p>
    <w:p w:rsidR="00A6121D" w:rsidRDefault="00A6121D" w:rsidP="00A6121D">
      <w:pPr>
        <w:spacing w:line="260" w:lineRule="exact"/>
        <w:rPr>
          <w:sz w:val="20"/>
          <w:szCs w:val="20"/>
        </w:rPr>
      </w:pPr>
    </w:p>
    <w:p w:rsidR="00A6121D" w:rsidRPr="00A433A9" w:rsidRDefault="00A6121D" w:rsidP="00A6121D">
      <w:pPr>
        <w:spacing w:before="60" w:line="260" w:lineRule="exact"/>
        <w:jc w:val="center"/>
        <w:rPr>
          <w:b/>
          <w:bCs/>
          <w:caps/>
        </w:rPr>
      </w:pPr>
      <w:r>
        <w:rPr>
          <w:sz w:val="20"/>
          <w:szCs w:val="20"/>
        </w:rPr>
        <w:br w:type="page"/>
      </w:r>
      <w:r w:rsidRPr="00A433A9">
        <w:rPr>
          <w:b/>
          <w:caps/>
        </w:rPr>
        <w:lastRenderedPageBreak/>
        <w:t xml:space="preserve">Az </w:t>
      </w:r>
      <w:r w:rsidRPr="00A433A9">
        <w:rPr>
          <w:b/>
          <w:bCs/>
          <w:caps/>
        </w:rPr>
        <w:t>1. János levél</w:t>
      </w:r>
    </w:p>
    <w:p w:rsidR="00A6121D" w:rsidRDefault="00A6121D" w:rsidP="00A6121D">
      <w:pPr>
        <w:rPr>
          <w:b/>
          <w:sz w:val="20"/>
          <w:szCs w:val="20"/>
        </w:rPr>
      </w:pPr>
    </w:p>
    <w:p w:rsidR="00A6121D" w:rsidRPr="008D651D" w:rsidRDefault="00A6121D" w:rsidP="00A6121D">
      <w:pPr>
        <w:jc w:val="both"/>
        <w:rPr>
          <w:b/>
          <w:smallCaps/>
          <w:sz w:val="20"/>
          <w:szCs w:val="20"/>
        </w:rPr>
      </w:pPr>
      <w:r w:rsidRPr="008D651D">
        <w:rPr>
          <w:b/>
          <w:smallCaps/>
          <w:sz w:val="20"/>
          <w:szCs w:val="20"/>
        </w:rPr>
        <w:t>Kapcsolat a levelek között</w:t>
      </w:r>
      <w:r>
        <w:rPr>
          <w:b/>
          <w:smallCaps/>
          <w:sz w:val="20"/>
          <w:szCs w:val="20"/>
        </w:rPr>
        <w:t xml:space="preserve"> – Katolikus levél</w:t>
      </w:r>
    </w:p>
    <w:p w:rsidR="00A6121D" w:rsidRDefault="00A6121D" w:rsidP="00A6121D">
      <w:pPr>
        <w:spacing w:before="60" w:line="260" w:lineRule="exact"/>
        <w:jc w:val="both"/>
        <w:rPr>
          <w:sz w:val="20"/>
          <w:szCs w:val="20"/>
        </w:rPr>
      </w:pPr>
      <w:r>
        <w:rPr>
          <w:sz w:val="20"/>
          <w:szCs w:val="20"/>
        </w:rPr>
        <w:t xml:space="preserve">Az egyházak közötti kapcsolat különböző típusai. </w:t>
      </w:r>
    </w:p>
    <w:p w:rsidR="00A6121D" w:rsidRDefault="00A6121D" w:rsidP="00A6121D">
      <w:pPr>
        <w:numPr>
          <w:ilvl w:val="0"/>
          <w:numId w:val="20"/>
        </w:numPr>
        <w:spacing w:before="20" w:line="260" w:lineRule="exact"/>
        <w:ind w:left="357" w:hanging="357"/>
        <w:jc w:val="both"/>
        <w:rPr>
          <w:sz w:val="20"/>
          <w:szCs w:val="20"/>
        </w:rPr>
      </w:pPr>
      <w:r>
        <w:rPr>
          <w:sz w:val="20"/>
          <w:szCs w:val="20"/>
        </w:rPr>
        <w:t xml:space="preserve">2Ján megtiltja a kapcsolat tartását egy elszakadt csoport tagjaival. </w:t>
      </w:r>
    </w:p>
    <w:p w:rsidR="00A6121D" w:rsidRDefault="00A6121D" w:rsidP="00A6121D">
      <w:pPr>
        <w:numPr>
          <w:ilvl w:val="0"/>
          <w:numId w:val="20"/>
        </w:numPr>
        <w:spacing w:before="20" w:line="260" w:lineRule="exact"/>
        <w:ind w:left="357" w:hanging="357"/>
        <w:jc w:val="both"/>
        <w:rPr>
          <w:sz w:val="20"/>
          <w:szCs w:val="20"/>
        </w:rPr>
      </w:pPr>
      <w:r>
        <w:rPr>
          <w:sz w:val="20"/>
          <w:szCs w:val="20"/>
        </w:rPr>
        <w:t xml:space="preserve">3Jn </w:t>
      </w:r>
      <w:proofErr w:type="spellStart"/>
      <w:r>
        <w:rPr>
          <w:sz w:val="20"/>
          <w:szCs w:val="20"/>
        </w:rPr>
        <w:t>Gájusz</w:t>
      </w:r>
      <w:proofErr w:type="spellEnd"/>
      <w:r>
        <w:rPr>
          <w:sz w:val="20"/>
          <w:szCs w:val="20"/>
        </w:rPr>
        <w:t xml:space="preserve"> vendégszeretetét akarja biztosítani a misszionáriusok, vándorapostolok (?) számára, mert </w:t>
      </w:r>
      <w:proofErr w:type="spellStart"/>
      <w:r>
        <w:rPr>
          <w:sz w:val="20"/>
          <w:szCs w:val="20"/>
        </w:rPr>
        <w:t>Diotrefesz</w:t>
      </w:r>
      <w:proofErr w:type="spellEnd"/>
      <w:r>
        <w:rPr>
          <w:sz w:val="20"/>
          <w:szCs w:val="20"/>
        </w:rPr>
        <w:t xml:space="preserve"> ezt megtagadta.</w:t>
      </w:r>
    </w:p>
    <w:p w:rsidR="00A6121D" w:rsidRDefault="00A6121D" w:rsidP="00A6121D">
      <w:pPr>
        <w:numPr>
          <w:ilvl w:val="0"/>
          <w:numId w:val="20"/>
        </w:numPr>
        <w:spacing w:before="20" w:line="260" w:lineRule="exact"/>
        <w:ind w:left="357" w:hanging="357"/>
        <w:jc w:val="both"/>
        <w:rPr>
          <w:sz w:val="20"/>
          <w:szCs w:val="20"/>
        </w:rPr>
      </w:pPr>
      <w:r>
        <w:rPr>
          <w:sz w:val="20"/>
          <w:szCs w:val="20"/>
        </w:rPr>
        <w:t xml:space="preserve">1Jn buzdítás – a legközelebbi analógia a Jakab és a </w:t>
      </w:r>
      <w:proofErr w:type="gramStart"/>
      <w:r>
        <w:rPr>
          <w:sz w:val="20"/>
          <w:szCs w:val="20"/>
        </w:rPr>
        <w:t>Zsidó</w:t>
      </w:r>
      <w:proofErr w:type="gramEnd"/>
      <w:r>
        <w:rPr>
          <w:sz w:val="20"/>
          <w:szCs w:val="20"/>
        </w:rPr>
        <w:t xml:space="preserve"> levél, csak a szakadárok csoportja itt konkrét, „nem ismerik el Jézus Krisztus testben való eljövetelét” (2Jn5-7 1Ján 2,7 5,3 3,7 2,23 4,2 2,18) </w:t>
      </w:r>
      <w:proofErr w:type="spellStart"/>
      <w:r>
        <w:rPr>
          <w:sz w:val="20"/>
          <w:szCs w:val="20"/>
        </w:rPr>
        <w:t>doketisták</w:t>
      </w:r>
      <w:proofErr w:type="spellEnd"/>
      <w:r>
        <w:rPr>
          <w:sz w:val="20"/>
          <w:szCs w:val="20"/>
        </w:rPr>
        <w:t xml:space="preserve"> (?). </w:t>
      </w:r>
      <w:proofErr w:type="gramStart"/>
      <w:r>
        <w:rPr>
          <w:sz w:val="20"/>
          <w:szCs w:val="20"/>
        </w:rPr>
        <w:t>Lehet</w:t>
      </w:r>
      <w:proofErr w:type="gramEnd"/>
      <w:r>
        <w:rPr>
          <w:sz w:val="20"/>
          <w:szCs w:val="20"/>
        </w:rPr>
        <w:t xml:space="preserve"> hogy 1Jn másolatát megküldték 2Jn címzettjeinek.</w:t>
      </w:r>
    </w:p>
    <w:p w:rsidR="00A6121D" w:rsidRDefault="00A6121D" w:rsidP="00A6121D">
      <w:pPr>
        <w:rPr>
          <w:sz w:val="20"/>
          <w:szCs w:val="20"/>
        </w:rPr>
      </w:pPr>
    </w:p>
    <w:p w:rsidR="00A6121D" w:rsidRPr="008D651D" w:rsidRDefault="00A6121D" w:rsidP="00A6121D">
      <w:pPr>
        <w:pStyle w:val="Cmsor1"/>
        <w:rPr>
          <w:smallCaps/>
          <w:sz w:val="20"/>
          <w:szCs w:val="20"/>
        </w:rPr>
      </w:pPr>
      <w:r w:rsidRPr="008D651D">
        <w:rPr>
          <w:smallCaps/>
          <w:sz w:val="20"/>
          <w:szCs w:val="20"/>
        </w:rPr>
        <w:t>Az írás körülményei</w:t>
      </w:r>
    </w:p>
    <w:p w:rsidR="00A6121D" w:rsidRDefault="00A6121D" w:rsidP="00A6121D">
      <w:pPr>
        <w:spacing w:before="60" w:line="260" w:lineRule="atLeast"/>
        <w:jc w:val="both"/>
        <w:rPr>
          <w:sz w:val="20"/>
          <w:szCs w:val="20"/>
        </w:rPr>
      </w:pPr>
      <w:r>
        <w:rPr>
          <w:sz w:val="20"/>
          <w:szCs w:val="20"/>
        </w:rPr>
        <w:t xml:space="preserve">A levelet sokáig a negyedik evangélium szerzőjének tulajdonították (1-2.sz.), de mégis csak a 2.században kezdték Keleten és Nyugaton idézni. Az írója nem azonos a János evangélium szerzőjével, mert az evangéliumot megelőző egyházi kép áll a levél mögött. Egyik nézet szerint a levél korábbi, mint az evangélium – a másik nézet szerint a levél azért íródott, hogy keretet biztosítson az evangéliumnak. Az 1Jn az evangélium teológiai vázlata lenne, ezért lehet állítani azt is, hogy az evangélium hatása alatt állt (vö. 1Jn 2,22; 4,2.15-öt </w:t>
      </w:r>
      <w:proofErr w:type="spellStart"/>
      <w:r>
        <w:rPr>
          <w:sz w:val="20"/>
          <w:szCs w:val="20"/>
        </w:rPr>
        <w:t>Jn</w:t>
      </w:r>
      <w:proofErr w:type="spellEnd"/>
      <w:r>
        <w:rPr>
          <w:sz w:val="20"/>
          <w:szCs w:val="20"/>
        </w:rPr>
        <w:t xml:space="preserve"> </w:t>
      </w:r>
      <w:proofErr w:type="gramStart"/>
      <w:r>
        <w:rPr>
          <w:sz w:val="20"/>
          <w:szCs w:val="20"/>
        </w:rPr>
        <w:t>1,14-el</w:t>
      </w:r>
      <w:proofErr w:type="gramEnd"/>
      <w:r>
        <w:rPr>
          <w:sz w:val="20"/>
          <w:szCs w:val="20"/>
        </w:rPr>
        <w:t xml:space="preserve">, 1Jn 3,14-et </w:t>
      </w:r>
      <w:proofErr w:type="spellStart"/>
      <w:r>
        <w:rPr>
          <w:sz w:val="20"/>
          <w:szCs w:val="20"/>
        </w:rPr>
        <w:t>Jn</w:t>
      </w:r>
      <w:proofErr w:type="spellEnd"/>
      <w:r>
        <w:rPr>
          <w:sz w:val="20"/>
          <w:szCs w:val="20"/>
        </w:rPr>
        <w:t xml:space="preserve"> 5,24-el). Egyháziassá teszi a jánosi gondolkodást a hagyományhoz való ragaszkodás hangsúlyozásával (1,1; 2,7; 3,11) a hitvallás (2,22; 4,2sköv15) és a valódi hit </w:t>
      </w:r>
      <w:proofErr w:type="gramStart"/>
      <w:r>
        <w:rPr>
          <w:sz w:val="20"/>
          <w:szCs w:val="20"/>
        </w:rPr>
        <w:t>által  (</w:t>
      </w:r>
      <w:proofErr w:type="gramEnd"/>
      <w:r>
        <w:rPr>
          <w:sz w:val="20"/>
          <w:szCs w:val="20"/>
        </w:rPr>
        <w:t>5,1.4sköv).</w:t>
      </w:r>
    </w:p>
    <w:p w:rsidR="00A6121D" w:rsidRDefault="00A6121D" w:rsidP="00A6121D">
      <w:pPr>
        <w:spacing w:line="260" w:lineRule="atLeast"/>
        <w:jc w:val="both"/>
        <w:rPr>
          <w:sz w:val="20"/>
          <w:szCs w:val="20"/>
        </w:rPr>
      </w:pPr>
      <w:r>
        <w:rPr>
          <w:sz w:val="20"/>
          <w:szCs w:val="20"/>
        </w:rPr>
        <w:t>A 1,4; 2,1.7.12sköv; 5,13 ellenére az 1Jn mégsem levél, bár levélszerű bevezetése és zárlata van, de hiányoznak belőle a konkrét közösségre való utalások.</w:t>
      </w:r>
    </w:p>
    <w:p w:rsidR="00A6121D" w:rsidRDefault="00A6121D" w:rsidP="00A6121D">
      <w:pPr>
        <w:spacing w:line="260" w:lineRule="atLeast"/>
        <w:jc w:val="both"/>
        <w:rPr>
          <w:sz w:val="20"/>
          <w:szCs w:val="20"/>
        </w:rPr>
      </w:pPr>
      <w:r>
        <w:rPr>
          <w:sz w:val="20"/>
          <w:szCs w:val="20"/>
        </w:rPr>
        <w:t>Ha az evangélium 90 körül keletkezett, akkor a levél Kr.u. 100 k. íródott Keleten (Szíriában vagy Kis-Ázsiában).</w:t>
      </w:r>
    </w:p>
    <w:p w:rsidR="00A6121D" w:rsidRDefault="00A6121D" w:rsidP="00A6121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4529"/>
      </w:tblGrid>
      <w:tr w:rsidR="00A6121D" w:rsidTr="00410F69">
        <w:tblPrEx>
          <w:tblCellMar>
            <w:top w:w="0" w:type="dxa"/>
            <w:bottom w:w="0" w:type="dxa"/>
          </w:tblCellMar>
        </w:tblPrEx>
        <w:tc>
          <w:tcPr>
            <w:tcW w:w="4606" w:type="dxa"/>
          </w:tcPr>
          <w:p w:rsidR="00A6121D" w:rsidRPr="00DA08DF" w:rsidRDefault="00A6121D" w:rsidP="00410F69">
            <w:pPr>
              <w:rPr>
                <w:smallCaps/>
                <w:sz w:val="20"/>
                <w:szCs w:val="20"/>
              </w:rPr>
            </w:pPr>
            <w:r w:rsidRPr="00DA08DF">
              <w:rPr>
                <w:smallCaps/>
                <w:sz w:val="20"/>
                <w:szCs w:val="20"/>
              </w:rPr>
              <w:t>Körülmények</w:t>
            </w:r>
          </w:p>
        </w:tc>
        <w:tc>
          <w:tcPr>
            <w:tcW w:w="4606" w:type="dxa"/>
          </w:tcPr>
          <w:p w:rsidR="00A6121D" w:rsidRPr="00DA08DF" w:rsidRDefault="00A6121D" w:rsidP="00410F69">
            <w:pPr>
              <w:rPr>
                <w:smallCaps/>
                <w:sz w:val="20"/>
                <w:szCs w:val="20"/>
              </w:rPr>
            </w:pPr>
            <w:r w:rsidRPr="00DA08DF">
              <w:rPr>
                <w:smallCaps/>
                <w:sz w:val="20"/>
                <w:szCs w:val="20"/>
              </w:rPr>
              <w:t>Cél</w:t>
            </w:r>
          </w:p>
        </w:tc>
      </w:tr>
      <w:tr w:rsidR="00A6121D" w:rsidTr="00410F69">
        <w:tblPrEx>
          <w:tblCellMar>
            <w:top w:w="0" w:type="dxa"/>
            <w:bottom w:w="0" w:type="dxa"/>
          </w:tblCellMar>
        </w:tblPrEx>
        <w:tc>
          <w:tcPr>
            <w:tcW w:w="4606" w:type="dxa"/>
          </w:tcPr>
          <w:p w:rsidR="00A6121D" w:rsidRDefault="00A6121D" w:rsidP="00410F69">
            <w:pPr>
              <w:numPr>
                <w:ilvl w:val="0"/>
                <w:numId w:val="9"/>
              </w:numPr>
              <w:spacing w:before="60"/>
              <w:ind w:left="357" w:hanging="357"/>
              <w:jc w:val="both"/>
              <w:rPr>
                <w:sz w:val="20"/>
                <w:szCs w:val="20"/>
              </w:rPr>
            </w:pPr>
            <w:r>
              <w:rPr>
                <w:sz w:val="20"/>
                <w:szCs w:val="20"/>
              </w:rPr>
              <w:t xml:space="preserve">A gnosztikus </w:t>
            </w:r>
            <w:proofErr w:type="spellStart"/>
            <w:r>
              <w:rPr>
                <w:sz w:val="20"/>
                <w:szCs w:val="20"/>
              </w:rPr>
              <w:t>tévtanítók</w:t>
            </w:r>
            <w:proofErr w:type="spellEnd"/>
            <w:r>
              <w:rPr>
                <w:sz w:val="20"/>
                <w:szCs w:val="20"/>
              </w:rPr>
              <w:t xml:space="preserve"> nem ismerték el Jézus emberségét és tagadták a kereszt üdvösségszerző jellegét (2,22; 4,1 vö. 1,7; 2,1; 3,16)</w:t>
            </w:r>
          </w:p>
          <w:p w:rsidR="00A6121D" w:rsidRDefault="00A6121D" w:rsidP="00410F69">
            <w:pPr>
              <w:numPr>
                <w:ilvl w:val="0"/>
                <w:numId w:val="9"/>
              </w:numPr>
              <w:spacing w:before="60"/>
              <w:ind w:left="357" w:hanging="357"/>
              <w:jc w:val="both"/>
              <w:rPr>
                <w:sz w:val="20"/>
                <w:szCs w:val="20"/>
              </w:rPr>
            </w:pPr>
            <w:r>
              <w:rPr>
                <w:sz w:val="20"/>
                <w:szCs w:val="20"/>
              </w:rPr>
              <w:t xml:space="preserve">A </w:t>
            </w:r>
            <w:proofErr w:type="spellStart"/>
            <w:r>
              <w:rPr>
                <w:sz w:val="20"/>
                <w:szCs w:val="20"/>
              </w:rPr>
              <w:t>tévtanítók</w:t>
            </w:r>
            <w:proofErr w:type="spellEnd"/>
            <w:r>
              <w:rPr>
                <w:sz w:val="20"/>
                <w:szCs w:val="20"/>
              </w:rPr>
              <w:t xml:space="preserve"> alábecsülték a hit és az élet egységét (1,6; 2,4) és csak a saját felismerésükre hagyatkoztak (gnózis). Azt </w:t>
            </w:r>
            <w:proofErr w:type="gramStart"/>
            <w:r>
              <w:rPr>
                <w:sz w:val="20"/>
                <w:szCs w:val="20"/>
              </w:rPr>
              <w:t>hirdetik</w:t>
            </w:r>
            <w:proofErr w:type="gramEnd"/>
            <w:r>
              <w:rPr>
                <w:sz w:val="20"/>
                <w:szCs w:val="20"/>
              </w:rPr>
              <w:t xml:space="preserve"> hogy a keresztények már vétek nélküliek, és ilyen értelemben az Isten fiai, a testvéri szeretetet félreértelmezik.</w:t>
            </w:r>
          </w:p>
        </w:tc>
        <w:tc>
          <w:tcPr>
            <w:tcW w:w="4606" w:type="dxa"/>
          </w:tcPr>
          <w:p w:rsidR="00A6121D" w:rsidRDefault="00A6121D" w:rsidP="00410F69">
            <w:pPr>
              <w:numPr>
                <w:ilvl w:val="0"/>
                <w:numId w:val="10"/>
              </w:numPr>
              <w:spacing w:before="60"/>
              <w:ind w:left="357" w:hanging="357"/>
              <w:jc w:val="both"/>
              <w:rPr>
                <w:sz w:val="20"/>
                <w:szCs w:val="20"/>
              </w:rPr>
            </w:pPr>
            <w:r>
              <w:rPr>
                <w:sz w:val="20"/>
                <w:szCs w:val="20"/>
              </w:rPr>
              <w:t>A szerző hangsúlyozza, hogy az egyházhoz csak az tartozik, aki Jézus teljes emberségét elismeri és vallja Jézus a megváltó kereszthalálát (2,19; 4,2; 1,7; 2,1; 3,16).</w:t>
            </w:r>
          </w:p>
          <w:p w:rsidR="00A6121D" w:rsidRDefault="00A6121D" w:rsidP="00410F69">
            <w:pPr>
              <w:numPr>
                <w:ilvl w:val="0"/>
                <w:numId w:val="10"/>
              </w:numPr>
              <w:spacing w:before="60"/>
              <w:ind w:left="357" w:hanging="357"/>
              <w:jc w:val="both"/>
              <w:rPr>
                <w:sz w:val="20"/>
                <w:szCs w:val="20"/>
              </w:rPr>
            </w:pPr>
            <w:r>
              <w:rPr>
                <w:sz w:val="20"/>
                <w:szCs w:val="20"/>
              </w:rPr>
              <w:t>A szerző felhívja a közösséget a szeretetben való életre (1,6 2,4sköv). Annak ellenére, hogy a hívőknek megadatik a bűntől való szabadulás (3,6sköv; 5,18) a bűnvallomás szükségszerű marad. (1,6).</w:t>
            </w:r>
          </w:p>
        </w:tc>
      </w:tr>
    </w:tbl>
    <w:p w:rsidR="00A6121D" w:rsidRDefault="00A6121D" w:rsidP="00A6121D">
      <w:pPr>
        <w:rPr>
          <w:sz w:val="20"/>
          <w:szCs w:val="20"/>
        </w:rPr>
      </w:pPr>
    </w:p>
    <w:p w:rsidR="00A6121D" w:rsidRPr="00B73465" w:rsidRDefault="00A6121D" w:rsidP="00A6121D">
      <w:pPr>
        <w:pStyle w:val="Cmsor1"/>
        <w:rPr>
          <w:smallCaps/>
          <w:sz w:val="20"/>
          <w:szCs w:val="20"/>
        </w:rPr>
      </w:pPr>
      <w:r w:rsidRPr="00B73465">
        <w:rPr>
          <w:smallCaps/>
          <w:sz w:val="20"/>
          <w:szCs w:val="20"/>
        </w:rPr>
        <w:t>Teológiai sajátosságok</w:t>
      </w:r>
    </w:p>
    <w:p w:rsidR="00A6121D" w:rsidRDefault="00A6121D" w:rsidP="00A6121D">
      <w:pPr>
        <w:spacing w:before="60" w:line="260" w:lineRule="exact"/>
        <w:jc w:val="both"/>
        <w:rPr>
          <w:sz w:val="20"/>
          <w:szCs w:val="20"/>
        </w:rPr>
      </w:pPr>
      <w:r>
        <w:rPr>
          <w:sz w:val="20"/>
          <w:szCs w:val="20"/>
        </w:rPr>
        <w:t xml:space="preserve">Isten szeretetét és a felebaráti szeretetet veti egybe (3,10; 4,7sköv; 16,20sköv): az Istennel való közösség éppen olyan fontos, mint az embertársakkal (1,6; 2,6.9), azonban a szeretet az embertársi közösségen belül marad.  Másokkal kapcsolatban semmi aggodalma nincsen (2,19; 5,16). A közösséget elkülöníti a halálba vezető bűn. Érthető utalásokat találunk az egyházszakadásra. </w:t>
      </w:r>
    </w:p>
    <w:p w:rsidR="00A6121D" w:rsidRDefault="00A6121D" w:rsidP="00A6121D">
      <w:pPr>
        <w:spacing w:line="260" w:lineRule="exact"/>
        <w:jc w:val="both"/>
        <w:rPr>
          <w:sz w:val="20"/>
          <w:szCs w:val="20"/>
        </w:rPr>
      </w:pPr>
      <w:r w:rsidRPr="00956D2A">
        <w:rPr>
          <w:sz w:val="20"/>
          <w:szCs w:val="20"/>
          <w:shd w:val="clear" w:color="auto" w:fill="FFFFFF"/>
        </w:rPr>
        <w:t>A levél ellentétben a János evangéliumával Jézus közeli visszatérését várja.</w:t>
      </w:r>
      <w:r>
        <w:rPr>
          <w:sz w:val="20"/>
          <w:szCs w:val="20"/>
        </w:rPr>
        <w:t xml:space="preserve"> Az ítélet a János evangéliumban a meghallgatás pillanatában következik be, itt viszont ismét csak az idők végére tolódik.</w:t>
      </w:r>
    </w:p>
    <w:p w:rsidR="00A6121D" w:rsidRDefault="00A6121D" w:rsidP="00A6121D">
      <w:pPr>
        <w:rPr>
          <w:sz w:val="20"/>
          <w:szCs w:val="20"/>
        </w:rPr>
      </w:pPr>
    </w:p>
    <w:p w:rsidR="00A6121D" w:rsidRPr="00B73465" w:rsidRDefault="00A6121D" w:rsidP="00A6121D">
      <w:pPr>
        <w:pStyle w:val="Cmsor1"/>
        <w:rPr>
          <w:smallCaps/>
          <w:sz w:val="20"/>
          <w:szCs w:val="20"/>
        </w:rPr>
      </w:pPr>
      <w:r w:rsidRPr="00B73465">
        <w:rPr>
          <w:smallCaps/>
          <w:sz w:val="20"/>
          <w:szCs w:val="20"/>
        </w:rPr>
        <w:t>Használata</w:t>
      </w:r>
    </w:p>
    <w:p w:rsidR="00A6121D" w:rsidRDefault="00A6121D" w:rsidP="00A6121D">
      <w:pPr>
        <w:spacing w:before="60" w:line="260" w:lineRule="exact"/>
        <w:jc w:val="both"/>
        <w:rPr>
          <w:sz w:val="20"/>
          <w:szCs w:val="20"/>
        </w:rPr>
      </w:pPr>
      <w:r>
        <w:rPr>
          <w:sz w:val="20"/>
          <w:szCs w:val="20"/>
        </w:rPr>
        <w:t xml:space="preserve">Az 1 Kelemen levél (90), Ignác levelei (115k) és a </w:t>
      </w:r>
      <w:proofErr w:type="spellStart"/>
      <w:r>
        <w:rPr>
          <w:sz w:val="20"/>
          <w:szCs w:val="20"/>
        </w:rPr>
        <w:t>Didakhé</w:t>
      </w:r>
      <w:proofErr w:type="spellEnd"/>
      <w:r>
        <w:rPr>
          <w:sz w:val="20"/>
          <w:szCs w:val="20"/>
        </w:rPr>
        <w:t xml:space="preserve"> (100k) a levéllel megegyező stílusban íródott. Ez azt bizonyítja, hogy a jánosi közösség nyelvezete nem volt exkluzív, (130k), hanem jól ismert és elterjedt volt. Úgy tűnik, hogy más írások utalást tartalmaznak a levélre (Barnabás levél, </w:t>
      </w:r>
      <w:proofErr w:type="spellStart"/>
      <w:r>
        <w:rPr>
          <w:sz w:val="20"/>
          <w:szCs w:val="20"/>
        </w:rPr>
        <w:t>Justinosz</w:t>
      </w:r>
      <w:proofErr w:type="spellEnd"/>
      <w:r>
        <w:rPr>
          <w:sz w:val="20"/>
          <w:szCs w:val="20"/>
        </w:rPr>
        <w:t xml:space="preserve"> </w:t>
      </w:r>
      <w:proofErr w:type="spellStart"/>
      <w:r>
        <w:rPr>
          <w:sz w:val="20"/>
          <w:szCs w:val="20"/>
        </w:rPr>
        <w:t>Apologiája</w:t>
      </w:r>
      <w:proofErr w:type="spellEnd"/>
      <w:r>
        <w:rPr>
          <w:sz w:val="20"/>
          <w:szCs w:val="20"/>
        </w:rPr>
        <w:t xml:space="preserve"> (150), </w:t>
      </w:r>
      <w:proofErr w:type="spellStart"/>
      <w:r>
        <w:rPr>
          <w:sz w:val="20"/>
          <w:szCs w:val="20"/>
        </w:rPr>
        <w:t>Diognétosz</w:t>
      </w:r>
      <w:proofErr w:type="spellEnd"/>
      <w:r>
        <w:rPr>
          <w:sz w:val="20"/>
          <w:szCs w:val="20"/>
        </w:rPr>
        <w:t xml:space="preserve"> levél (150). A második század vége felé pedig egyre többen idézték Keleten és Nyugaton egyaránt.</w:t>
      </w:r>
    </w:p>
    <w:p w:rsidR="00A6121D" w:rsidRPr="00A433A9" w:rsidRDefault="00A6121D" w:rsidP="00A6121D">
      <w:pPr>
        <w:spacing w:before="60" w:line="260" w:lineRule="exact"/>
        <w:jc w:val="center"/>
        <w:rPr>
          <w:b/>
          <w:bCs/>
          <w:caps/>
        </w:rPr>
      </w:pPr>
      <w:r>
        <w:rPr>
          <w:sz w:val="20"/>
          <w:szCs w:val="20"/>
        </w:rPr>
        <w:br w:type="page"/>
      </w:r>
      <w:r>
        <w:rPr>
          <w:b/>
          <w:caps/>
        </w:rPr>
        <w:lastRenderedPageBreak/>
        <w:t>A 2. és a 3.</w:t>
      </w:r>
      <w:r w:rsidRPr="00A433A9">
        <w:rPr>
          <w:b/>
          <w:bCs/>
          <w:caps/>
        </w:rPr>
        <w:t xml:space="preserve"> János levél</w:t>
      </w:r>
    </w:p>
    <w:p w:rsidR="00A6121D" w:rsidRDefault="00A6121D" w:rsidP="00A6121D">
      <w:pPr>
        <w:rPr>
          <w:sz w:val="20"/>
          <w:szCs w:val="20"/>
        </w:rPr>
      </w:pPr>
    </w:p>
    <w:p w:rsidR="00A6121D" w:rsidRPr="00A433A9" w:rsidRDefault="00A6121D" w:rsidP="00A6121D">
      <w:pPr>
        <w:pStyle w:val="Cmsor1"/>
        <w:spacing w:line="260" w:lineRule="exact"/>
        <w:jc w:val="both"/>
        <w:rPr>
          <w:smallCaps/>
          <w:sz w:val="20"/>
          <w:szCs w:val="20"/>
        </w:rPr>
      </w:pPr>
      <w:r w:rsidRPr="00A433A9">
        <w:rPr>
          <w:smallCaps/>
          <w:sz w:val="20"/>
          <w:szCs w:val="20"/>
        </w:rPr>
        <w:t>Az írás körülményei</w:t>
      </w:r>
      <w:r>
        <w:rPr>
          <w:smallCaps/>
          <w:sz w:val="20"/>
          <w:szCs w:val="20"/>
        </w:rPr>
        <w:t xml:space="preserve"> katolikus levél</w:t>
      </w:r>
    </w:p>
    <w:p w:rsidR="00A6121D" w:rsidRDefault="00A6121D" w:rsidP="00A6121D">
      <w:pPr>
        <w:spacing w:before="60" w:line="260" w:lineRule="exact"/>
        <w:jc w:val="both"/>
        <w:rPr>
          <w:sz w:val="20"/>
          <w:szCs w:val="20"/>
        </w:rPr>
      </w:pPr>
      <w:r>
        <w:rPr>
          <w:sz w:val="20"/>
          <w:szCs w:val="20"/>
        </w:rPr>
        <w:t>Mindkét levelet a római birodalom keleti részén írták Kr.u. 100 körül. Szerzője nevét nem ismerjük meg a szövegből, csak „</w:t>
      </w:r>
      <w:proofErr w:type="gramStart"/>
      <w:r>
        <w:rPr>
          <w:sz w:val="20"/>
          <w:szCs w:val="20"/>
        </w:rPr>
        <w:t>öreg”-</w:t>
      </w:r>
      <w:proofErr w:type="gramEnd"/>
      <w:r>
        <w:rPr>
          <w:sz w:val="20"/>
          <w:szCs w:val="20"/>
        </w:rPr>
        <w:t xml:space="preserve">ként mutatkozik be – tehát ilyen néven széles körben ismert lehetett. Az </w:t>
      </w:r>
      <w:r w:rsidRPr="00956D2A">
        <w:rPr>
          <w:sz w:val="20"/>
          <w:szCs w:val="20"/>
          <w:shd w:val="clear" w:color="auto" w:fill="FFFFFF"/>
        </w:rPr>
        <w:t>általa irányított</w:t>
      </w:r>
      <w:r>
        <w:rPr>
          <w:sz w:val="20"/>
          <w:szCs w:val="20"/>
        </w:rPr>
        <w:t xml:space="preserve"> misszionáriusok előtt (3Jn 3,5-8.10) igen széles körben ismert volt a tevékenysége.</w:t>
      </w:r>
    </w:p>
    <w:p w:rsidR="00A6121D" w:rsidRDefault="00A6121D" w:rsidP="00A6121D">
      <w:pPr>
        <w:spacing w:line="260" w:lineRule="exact"/>
        <w:jc w:val="both"/>
        <w:rPr>
          <w:sz w:val="20"/>
          <w:szCs w:val="20"/>
        </w:rPr>
      </w:pPr>
      <w:r>
        <w:rPr>
          <w:sz w:val="20"/>
          <w:szCs w:val="20"/>
        </w:rPr>
        <w:t xml:space="preserve">A 2Jn egy ismeretlen közösségre utal, amelyben a </w:t>
      </w:r>
      <w:proofErr w:type="spellStart"/>
      <w:r>
        <w:rPr>
          <w:sz w:val="20"/>
          <w:szCs w:val="20"/>
        </w:rPr>
        <w:t>tévtanítók</w:t>
      </w:r>
      <w:proofErr w:type="spellEnd"/>
      <w:r>
        <w:rPr>
          <w:sz w:val="20"/>
          <w:szCs w:val="20"/>
        </w:rPr>
        <w:t xml:space="preserve"> tagadták Jézus emberségét (2Jn 7) - ezzel szemben a szerző hangsúlyozza a földi Jézus és a feltámadott Krisztus azonosságát.</w:t>
      </w:r>
    </w:p>
    <w:p w:rsidR="00A6121D" w:rsidRDefault="00A6121D" w:rsidP="00A6121D">
      <w:pPr>
        <w:spacing w:line="260" w:lineRule="exact"/>
        <w:jc w:val="both"/>
        <w:rPr>
          <w:sz w:val="20"/>
          <w:szCs w:val="20"/>
        </w:rPr>
      </w:pPr>
      <w:r>
        <w:rPr>
          <w:sz w:val="20"/>
          <w:szCs w:val="20"/>
        </w:rPr>
        <w:t xml:space="preserve">A 3Jn levelet egy számunkra teljesen ismeretlen (jóllehet a szerző is ismeretlen) </w:t>
      </w:r>
      <w:proofErr w:type="spellStart"/>
      <w:r>
        <w:rPr>
          <w:sz w:val="20"/>
          <w:szCs w:val="20"/>
        </w:rPr>
        <w:t>Gájusznak</w:t>
      </w:r>
      <w:proofErr w:type="spellEnd"/>
      <w:r>
        <w:rPr>
          <w:sz w:val="20"/>
          <w:szCs w:val="20"/>
        </w:rPr>
        <w:t xml:space="preserve"> írták, aki a szerző által küldött misszionáriusokat - ellentétben </w:t>
      </w:r>
      <w:proofErr w:type="spellStart"/>
      <w:r>
        <w:rPr>
          <w:sz w:val="20"/>
          <w:szCs w:val="20"/>
        </w:rPr>
        <w:t>Diotrefésszel</w:t>
      </w:r>
      <w:proofErr w:type="spellEnd"/>
      <w:r>
        <w:rPr>
          <w:sz w:val="20"/>
          <w:szCs w:val="20"/>
        </w:rPr>
        <w:t xml:space="preserve"> - igen barátságosan fogadta. A szerző a maga misszióját </w:t>
      </w:r>
      <w:proofErr w:type="spellStart"/>
      <w:r>
        <w:rPr>
          <w:sz w:val="20"/>
          <w:szCs w:val="20"/>
        </w:rPr>
        <w:t>Diotrefész</w:t>
      </w:r>
      <w:proofErr w:type="spellEnd"/>
      <w:r>
        <w:rPr>
          <w:sz w:val="20"/>
          <w:szCs w:val="20"/>
        </w:rPr>
        <w:t xml:space="preserve"> ellenében szeretné folytatni.</w:t>
      </w:r>
    </w:p>
    <w:p w:rsidR="00A6121D" w:rsidRDefault="00A6121D" w:rsidP="00A6121D">
      <w:pPr>
        <w:spacing w:line="260" w:lineRule="exact"/>
        <w:jc w:val="both"/>
        <w:rPr>
          <w:sz w:val="20"/>
          <w:szCs w:val="20"/>
        </w:rPr>
      </w:pPr>
    </w:p>
    <w:p w:rsidR="00A6121D" w:rsidRPr="00A433A9" w:rsidRDefault="00A6121D" w:rsidP="00A6121D">
      <w:pPr>
        <w:pStyle w:val="Cmsor1"/>
        <w:spacing w:line="260" w:lineRule="exact"/>
        <w:jc w:val="both"/>
        <w:rPr>
          <w:smallCaps/>
          <w:sz w:val="20"/>
          <w:szCs w:val="20"/>
        </w:rPr>
      </w:pPr>
      <w:r w:rsidRPr="00A433A9">
        <w:rPr>
          <w:smallCaps/>
          <w:sz w:val="20"/>
          <w:szCs w:val="20"/>
        </w:rPr>
        <w:t>Teológiai sajátosságai</w:t>
      </w:r>
    </w:p>
    <w:p w:rsidR="00A6121D" w:rsidRDefault="00A6121D" w:rsidP="00A6121D">
      <w:pPr>
        <w:spacing w:before="60" w:line="260" w:lineRule="exact"/>
        <w:jc w:val="both"/>
        <w:rPr>
          <w:sz w:val="20"/>
          <w:szCs w:val="20"/>
        </w:rPr>
      </w:pPr>
      <w:r>
        <w:rPr>
          <w:sz w:val="20"/>
          <w:szCs w:val="20"/>
        </w:rPr>
        <w:t>A levél feszültséget mutat a közösség és a hozzá érkező vándorprédikátorok tanítása között. Figyelmeztet az egyházi hagyományok megtartásra (2Jn 5sköv), „amit kezdettől tanítottak</w:t>
      </w:r>
      <w:proofErr w:type="gramStart"/>
      <w:r>
        <w:rPr>
          <w:sz w:val="20"/>
          <w:szCs w:val="20"/>
        </w:rPr>
        <w:t>” .</w:t>
      </w:r>
      <w:proofErr w:type="gramEnd"/>
      <w:r>
        <w:rPr>
          <w:sz w:val="20"/>
          <w:szCs w:val="20"/>
        </w:rPr>
        <w:t xml:space="preserve"> A hitvallás (2Jn 7), az egyháziasság </w:t>
      </w:r>
      <w:proofErr w:type="gramStart"/>
      <w:r>
        <w:rPr>
          <w:sz w:val="20"/>
          <w:szCs w:val="20"/>
        </w:rPr>
        <w:t>mértéke,  és</w:t>
      </w:r>
      <w:proofErr w:type="gramEnd"/>
      <w:r>
        <w:rPr>
          <w:sz w:val="20"/>
          <w:szCs w:val="20"/>
        </w:rPr>
        <w:t xml:space="preserve"> az egyházüldözés lesz a meghatározó témája a levélnek (2Jn 10; 3Jn 9).</w:t>
      </w:r>
    </w:p>
    <w:p w:rsidR="00A6121D" w:rsidRDefault="00A6121D" w:rsidP="00A6121D">
      <w:pPr>
        <w:spacing w:line="260" w:lineRule="exact"/>
        <w:jc w:val="both"/>
        <w:rPr>
          <w:sz w:val="20"/>
          <w:szCs w:val="20"/>
        </w:rPr>
      </w:pPr>
      <w:r>
        <w:rPr>
          <w:sz w:val="20"/>
          <w:szCs w:val="20"/>
        </w:rPr>
        <w:t>Mindkét levél jó példája az antik magánlevélnek (mint a Filemon).</w:t>
      </w:r>
    </w:p>
    <w:p w:rsidR="00A6121D" w:rsidRDefault="00A6121D" w:rsidP="00A6121D">
      <w:pPr>
        <w:rPr>
          <w:sz w:val="20"/>
          <w:szCs w:val="20"/>
        </w:rPr>
      </w:pPr>
    </w:p>
    <w:p w:rsidR="00A6121D" w:rsidRPr="00A433A9" w:rsidRDefault="00A6121D" w:rsidP="00A6121D">
      <w:pPr>
        <w:spacing w:before="60"/>
        <w:jc w:val="center"/>
        <w:rPr>
          <w:b/>
          <w:bCs/>
          <w:caps/>
        </w:rPr>
      </w:pPr>
      <w:r>
        <w:rPr>
          <w:sz w:val="20"/>
          <w:szCs w:val="20"/>
        </w:rPr>
        <w:br w:type="page"/>
      </w:r>
      <w:r w:rsidRPr="00A433A9">
        <w:rPr>
          <w:b/>
          <w:bCs/>
          <w:caps/>
        </w:rPr>
        <w:lastRenderedPageBreak/>
        <w:t>János jelenéseinek könyve</w:t>
      </w:r>
    </w:p>
    <w:p w:rsidR="00A6121D" w:rsidRDefault="00A6121D" w:rsidP="00A6121D">
      <w:pPr>
        <w:jc w:val="center"/>
        <w:rPr>
          <w:b/>
          <w:bCs/>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A műfaj</w:t>
      </w:r>
    </w:p>
    <w:p w:rsidR="00A6121D" w:rsidRDefault="00A6121D" w:rsidP="00A6121D">
      <w:pPr>
        <w:spacing w:before="60" w:line="260" w:lineRule="exact"/>
        <w:jc w:val="both"/>
        <w:rPr>
          <w:sz w:val="20"/>
          <w:szCs w:val="20"/>
        </w:rPr>
      </w:pPr>
      <w:r>
        <w:rPr>
          <w:sz w:val="20"/>
          <w:szCs w:val="20"/>
        </w:rPr>
        <w:t xml:space="preserve">Az Újszövetség egyetlen prófétai műve, pontosabban a zsidóság irodalmában és az </w:t>
      </w:r>
      <w:proofErr w:type="spellStart"/>
      <w:r>
        <w:rPr>
          <w:sz w:val="20"/>
          <w:szCs w:val="20"/>
        </w:rPr>
        <w:t>intertestamentális</w:t>
      </w:r>
      <w:proofErr w:type="spellEnd"/>
      <w:r>
        <w:rPr>
          <w:sz w:val="20"/>
          <w:szCs w:val="20"/>
        </w:rPr>
        <w:t xml:space="preserve"> irodalomban megtalálható apokalipszis, amelybe levél műfajt és drámai stílusjegyeket iktattak.</w:t>
      </w:r>
    </w:p>
    <w:p w:rsidR="00A6121D" w:rsidRDefault="00A6121D" w:rsidP="00A6121D">
      <w:pPr>
        <w:spacing w:line="260" w:lineRule="exact"/>
        <w:jc w:val="both"/>
        <w:rPr>
          <w:sz w:val="20"/>
          <w:szCs w:val="20"/>
        </w:rPr>
      </w:pPr>
      <w:r>
        <w:rPr>
          <w:sz w:val="20"/>
          <w:szCs w:val="20"/>
        </w:rPr>
        <w:t>Az ószövetségi rokon irodalomtól azonban eltér azzal, hogy ez keresztény apokalipszis, vagyis Jézus Krisztus kinyilatkoztatása, melyben feltárulnak a múlt, a jelen és a jövő titkai.</w:t>
      </w:r>
    </w:p>
    <w:p w:rsidR="00A6121D" w:rsidRDefault="00A6121D" w:rsidP="00A6121D">
      <w:pPr>
        <w:spacing w:line="260" w:lineRule="exact"/>
        <w:jc w:val="both"/>
        <w:rPr>
          <w:sz w:val="20"/>
          <w:szCs w:val="20"/>
        </w:rPr>
      </w:pPr>
      <w:r>
        <w:rPr>
          <w:sz w:val="20"/>
          <w:szCs w:val="20"/>
        </w:rPr>
        <w:t xml:space="preserve">A Jelenések önmagát próféciának nevezi (1,3; 22,7.10;18-19). János önmagára mindig indirekt módon utal, a kinyilatkoztatást pedig az angyal közvetíti. Annak ellenére, hogy a Jelenések könyve igen különös stílusú, az őskeresztény egyházban a prófétálás megszokott jelenség volt (1Kor 11,2-16; 14,1-40; 1Tim 1,18; 4,14; </w:t>
      </w:r>
      <w:proofErr w:type="spellStart"/>
      <w:r>
        <w:rPr>
          <w:sz w:val="20"/>
          <w:szCs w:val="20"/>
        </w:rPr>
        <w:t>Mt</w:t>
      </w:r>
      <w:proofErr w:type="spellEnd"/>
      <w:r>
        <w:rPr>
          <w:sz w:val="20"/>
          <w:szCs w:val="20"/>
        </w:rPr>
        <w:t xml:space="preserve"> 7,22; 10,</w:t>
      </w:r>
      <w:proofErr w:type="gramStart"/>
      <w:r>
        <w:rPr>
          <w:sz w:val="20"/>
          <w:szCs w:val="20"/>
        </w:rPr>
        <w:t>41;ApCsel</w:t>
      </w:r>
      <w:proofErr w:type="gramEnd"/>
      <w:r>
        <w:rPr>
          <w:sz w:val="20"/>
          <w:szCs w:val="20"/>
        </w:rPr>
        <w:t xml:space="preserve"> 21,9; </w:t>
      </w:r>
      <w:proofErr w:type="spellStart"/>
      <w:r>
        <w:rPr>
          <w:sz w:val="20"/>
          <w:szCs w:val="20"/>
        </w:rPr>
        <w:t>Didakhé</w:t>
      </w:r>
      <w:proofErr w:type="spellEnd"/>
      <w:r>
        <w:rPr>
          <w:sz w:val="20"/>
          <w:szCs w:val="20"/>
        </w:rPr>
        <w:t xml:space="preserve"> 11-13). </w:t>
      </w:r>
    </w:p>
    <w:p w:rsidR="00A6121D" w:rsidRDefault="00A6121D" w:rsidP="00A6121D">
      <w:pPr>
        <w:spacing w:line="260" w:lineRule="exact"/>
        <w:jc w:val="both"/>
        <w:rPr>
          <w:sz w:val="20"/>
          <w:szCs w:val="20"/>
        </w:rPr>
      </w:pPr>
      <w:r>
        <w:rPr>
          <w:sz w:val="20"/>
          <w:szCs w:val="20"/>
        </w:rPr>
        <w:t>A levél sajátosság talán Jánossal függ össze, aki ahhoz szokott, hogy a kis-ázsiai egyházakhoz levélben szól. Itt ezt a műfajt átdolgozta, és az apokalipszis műfajához közelítette.</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A szerző</w:t>
      </w:r>
    </w:p>
    <w:p w:rsidR="00A6121D" w:rsidRDefault="00A6121D" w:rsidP="00A6121D">
      <w:pPr>
        <w:spacing w:before="60" w:line="260" w:lineRule="exact"/>
        <w:jc w:val="both"/>
        <w:rPr>
          <w:sz w:val="20"/>
          <w:szCs w:val="20"/>
        </w:rPr>
      </w:pPr>
      <w:r>
        <w:rPr>
          <w:sz w:val="20"/>
          <w:szCs w:val="20"/>
        </w:rPr>
        <w:t xml:space="preserve">Az 1,1-ben Isten szolgájának nevezi magát - nem nevezi magát sem apostolnak, sem prófétának (10,11; 22,9). Egyszerűen mennyei üzenetet továbbít. </w:t>
      </w:r>
      <w:proofErr w:type="spellStart"/>
      <w:r>
        <w:rPr>
          <w:sz w:val="20"/>
          <w:szCs w:val="20"/>
        </w:rPr>
        <w:t>Jusztinosz</w:t>
      </w:r>
      <w:proofErr w:type="spellEnd"/>
      <w:r>
        <w:rPr>
          <w:sz w:val="20"/>
          <w:szCs w:val="20"/>
        </w:rPr>
        <w:t xml:space="preserve"> a Párbeszéd a zsidó </w:t>
      </w:r>
      <w:proofErr w:type="spellStart"/>
      <w:r>
        <w:rPr>
          <w:sz w:val="20"/>
          <w:szCs w:val="20"/>
        </w:rPr>
        <w:t>Trifónnal</w:t>
      </w:r>
      <w:proofErr w:type="spellEnd"/>
      <w:r>
        <w:rPr>
          <w:sz w:val="20"/>
          <w:szCs w:val="20"/>
        </w:rPr>
        <w:t xml:space="preserve"> c. művében magyarázza a könyvet (Kr.u. 160), szerzőjét pedig János apostollal azonosítja (81). </w:t>
      </w:r>
      <w:proofErr w:type="spellStart"/>
      <w:r>
        <w:rPr>
          <w:sz w:val="20"/>
          <w:szCs w:val="20"/>
        </w:rPr>
        <w:t>Ireneus</w:t>
      </w:r>
      <w:proofErr w:type="spellEnd"/>
      <w:r>
        <w:rPr>
          <w:sz w:val="20"/>
          <w:szCs w:val="20"/>
        </w:rPr>
        <w:t xml:space="preserve"> ezt azzal toldja meg, hogy az evangéliumnak és a Jelenések könyvének szerzőjét azonosítja egymással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III.11.1-3; IV.20.11). Ezt követően az egyházatyák, </w:t>
      </w:r>
      <w:proofErr w:type="spellStart"/>
      <w:r>
        <w:rPr>
          <w:sz w:val="20"/>
          <w:szCs w:val="20"/>
        </w:rPr>
        <w:t>Hyppolitos</w:t>
      </w:r>
      <w:proofErr w:type="spellEnd"/>
      <w:r>
        <w:rPr>
          <w:sz w:val="20"/>
          <w:szCs w:val="20"/>
        </w:rPr>
        <w:t xml:space="preserve">, Tertullianus, </w:t>
      </w:r>
      <w:proofErr w:type="spellStart"/>
      <w:r>
        <w:rPr>
          <w:sz w:val="20"/>
          <w:szCs w:val="20"/>
        </w:rPr>
        <w:t>Órigenész</w:t>
      </w:r>
      <w:proofErr w:type="spellEnd"/>
      <w:r>
        <w:rPr>
          <w:sz w:val="20"/>
          <w:szCs w:val="20"/>
        </w:rPr>
        <w:t>, ugyanezt a nézetet vallják. A II. századtól Keleten és Nyugaton a könyvet az Újszövetség részeként kezelik.</w:t>
      </w:r>
    </w:p>
    <w:p w:rsidR="00A6121D" w:rsidRDefault="00A6121D" w:rsidP="00A6121D">
      <w:pPr>
        <w:spacing w:line="260" w:lineRule="exact"/>
        <w:jc w:val="both"/>
        <w:rPr>
          <w:sz w:val="20"/>
          <w:szCs w:val="20"/>
        </w:rPr>
      </w:pPr>
      <w:r>
        <w:rPr>
          <w:sz w:val="20"/>
          <w:szCs w:val="20"/>
        </w:rPr>
        <w:t>Az evangélium és a Jelenések könyve kapcsolata igen bonyolult, alapvetően azonban más stílusú könyv. Egy hagyomány szerint János 70 körül Kis-Ázsiában mártírhalált halt. Az író álnevet használ, „</w:t>
      </w:r>
      <w:proofErr w:type="gramStart"/>
      <w:r>
        <w:rPr>
          <w:sz w:val="20"/>
          <w:szCs w:val="20"/>
        </w:rPr>
        <w:t>öreg”-</w:t>
      </w:r>
      <w:proofErr w:type="spellStart"/>
      <w:proofErr w:type="gramEnd"/>
      <w:r>
        <w:rPr>
          <w:sz w:val="20"/>
          <w:szCs w:val="20"/>
        </w:rPr>
        <w:t>nek</w:t>
      </w:r>
      <w:proofErr w:type="spellEnd"/>
      <w:r>
        <w:rPr>
          <w:sz w:val="20"/>
          <w:szCs w:val="20"/>
        </w:rPr>
        <w:t xml:space="preserve"> nevezi magát, amit </w:t>
      </w:r>
      <w:proofErr w:type="spellStart"/>
      <w:r>
        <w:rPr>
          <w:sz w:val="20"/>
          <w:szCs w:val="20"/>
        </w:rPr>
        <w:t>Euszebiosz</w:t>
      </w:r>
      <w:proofErr w:type="spellEnd"/>
      <w:r>
        <w:rPr>
          <w:sz w:val="20"/>
          <w:szCs w:val="20"/>
        </w:rPr>
        <w:t xml:space="preserve"> nyomán (ET 3.39) a „presbiter”-</w:t>
      </w:r>
      <w:proofErr w:type="spellStart"/>
      <w:r>
        <w:rPr>
          <w:sz w:val="20"/>
          <w:szCs w:val="20"/>
        </w:rPr>
        <w:t>rel</w:t>
      </w:r>
      <w:proofErr w:type="spellEnd"/>
      <w:r>
        <w:rPr>
          <w:sz w:val="20"/>
          <w:szCs w:val="20"/>
        </w:rPr>
        <w:t xml:space="preserve"> azonosítunk. Ezek szerint a Jelenések könyve szerzője a János evangélista köréhez tartozó tanítvány, János presbiter lenne.</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Keletkezési hely és idő</w:t>
      </w:r>
    </w:p>
    <w:p w:rsidR="00A6121D" w:rsidRDefault="00A6121D" w:rsidP="00A6121D">
      <w:pPr>
        <w:spacing w:before="60" w:line="260" w:lineRule="exact"/>
        <w:jc w:val="both"/>
        <w:rPr>
          <w:sz w:val="20"/>
          <w:szCs w:val="20"/>
        </w:rPr>
      </w:pPr>
      <w:r>
        <w:rPr>
          <w:sz w:val="20"/>
          <w:szCs w:val="20"/>
        </w:rPr>
        <w:t>Feltehetően Domitianus uralkodásának vége felé (Kr.u. 81-96) íródott (</w:t>
      </w:r>
      <w:proofErr w:type="spellStart"/>
      <w:r>
        <w:rPr>
          <w:sz w:val="20"/>
          <w:szCs w:val="20"/>
        </w:rPr>
        <w:t>Ireneus</w:t>
      </w:r>
      <w:proofErr w:type="spellEnd"/>
      <w:r>
        <w:rPr>
          <w:sz w:val="20"/>
          <w:szCs w:val="20"/>
        </w:rPr>
        <w:t xml:space="preserve">: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V.30.3; Alexandriai Kelemen: </w:t>
      </w:r>
      <w:proofErr w:type="spellStart"/>
      <w:r>
        <w:rPr>
          <w:sz w:val="20"/>
          <w:szCs w:val="20"/>
        </w:rPr>
        <w:t>Quis</w:t>
      </w:r>
      <w:proofErr w:type="spellEnd"/>
      <w:r>
        <w:rPr>
          <w:sz w:val="20"/>
          <w:szCs w:val="20"/>
        </w:rPr>
        <w:t xml:space="preserve"> </w:t>
      </w:r>
      <w:proofErr w:type="spellStart"/>
      <w:r>
        <w:rPr>
          <w:sz w:val="20"/>
          <w:szCs w:val="20"/>
        </w:rPr>
        <w:t>Dives</w:t>
      </w:r>
      <w:proofErr w:type="spellEnd"/>
      <w:r>
        <w:rPr>
          <w:sz w:val="20"/>
          <w:szCs w:val="20"/>
        </w:rPr>
        <w:t xml:space="preserve"> 42; </w:t>
      </w:r>
      <w:proofErr w:type="spellStart"/>
      <w:r>
        <w:rPr>
          <w:sz w:val="20"/>
          <w:szCs w:val="20"/>
        </w:rPr>
        <w:t>Órigenész</w:t>
      </w:r>
      <w:proofErr w:type="spellEnd"/>
      <w:r>
        <w:rPr>
          <w:sz w:val="20"/>
          <w:szCs w:val="20"/>
        </w:rPr>
        <w:t xml:space="preserve">: In Matt </w:t>
      </w:r>
      <w:proofErr w:type="gramStart"/>
      <w:r>
        <w:rPr>
          <w:sz w:val="20"/>
          <w:szCs w:val="20"/>
        </w:rPr>
        <w:t>16,65;.</w:t>
      </w:r>
      <w:proofErr w:type="gramEnd"/>
      <w:r>
        <w:rPr>
          <w:sz w:val="20"/>
          <w:szCs w:val="20"/>
        </w:rPr>
        <w:t xml:space="preserve"> </w:t>
      </w:r>
      <w:proofErr w:type="spellStart"/>
      <w:r>
        <w:rPr>
          <w:sz w:val="20"/>
          <w:szCs w:val="20"/>
        </w:rPr>
        <w:t>Victorinus</w:t>
      </w:r>
      <w:proofErr w:type="spellEnd"/>
      <w:r>
        <w:rPr>
          <w:sz w:val="20"/>
          <w:szCs w:val="20"/>
        </w:rPr>
        <w:t xml:space="preserve">: In </w:t>
      </w:r>
      <w:proofErr w:type="spellStart"/>
      <w:r>
        <w:rPr>
          <w:sz w:val="20"/>
          <w:szCs w:val="20"/>
        </w:rPr>
        <w:t>Apoc</w:t>
      </w:r>
      <w:proofErr w:type="spellEnd"/>
      <w:r>
        <w:rPr>
          <w:sz w:val="20"/>
          <w:szCs w:val="20"/>
        </w:rPr>
        <w:t xml:space="preserve"> 10,11; 17,10; </w:t>
      </w:r>
      <w:proofErr w:type="spellStart"/>
      <w:r>
        <w:rPr>
          <w:sz w:val="20"/>
          <w:szCs w:val="20"/>
        </w:rPr>
        <w:t>Euszebiosz</w:t>
      </w:r>
      <w:proofErr w:type="spellEnd"/>
      <w:r>
        <w:rPr>
          <w:sz w:val="20"/>
          <w:szCs w:val="20"/>
        </w:rPr>
        <w:t xml:space="preserve">: ET III.18.20,23; Jeromos De </w:t>
      </w:r>
      <w:proofErr w:type="spellStart"/>
      <w:r>
        <w:rPr>
          <w:sz w:val="20"/>
          <w:szCs w:val="20"/>
        </w:rPr>
        <w:t>Viris</w:t>
      </w:r>
      <w:proofErr w:type="spellEnd"/>
      <w:r>
        <w:rPr>
          <w:sz w:val="20"/>
          <w:szCs w:val="20"/>
        </w:rPr>
        <w:t xml:space="preserve"> </w:t>
      </w:r>
      <w:proofErr w:type="spellStart"/>
      <w:r>
        <w:rPr>
          <w:sz w:val="20"/>
          <w:szCs w:val="20"/>
        </w:rPr>
        <w:t>Illustr</w:t>
      </w:r>
      <w:proofErr w:type="spellEnd"/>
      <w:r>
        <w:rPr>
          <w:sz w:val="20"/>
          <w:szCs w:val="20"/>
        </w:rPr>
        <w:t>. 9)</w:t>
      </w:r>
    </w:p>
    <w:p w:rsidR="00A6121D" w:rsidRDefault="00A6121D" w:rsidP="00A6121D">
      <w:pPr>
        <w:spacing w:line="260" w:lineRule="exact"/>
        <w:rPr>
          <w:sz w:val="20"/>
          <w:szCs w:val="20"/>
        </w:rPr>
      </w:pPr>
    </w:p>
    <w:p w:rsidR="00A6121D" w:rsidRDefault="00A6121D" w:rsidP="00A6121D">
      <w:pPr>
        <w:pStyle w:val="Cmsor1"/>
        <w:spacing w:after="60" w:line="260" w:lineRule="exact"/>
      </w:pPr>
      <w:r w:rsidRPr="004D1EE3">
        <w:rPr>
          <w:smallCaps/>
          <w:sz w:val="20"/>
          <w:szCs w:val="20"/>
        </w:rPr>
        <w:t>Felépítése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1"/>
        <w:gridCol w:w="7211"/>
      </w:tblGrid>
      <w:tr w:rsidR="00A6121D" w:rsidTr="00410F69">
        <w:tblPrEx>
          <w:tblCellMar>
            <w:top w:w="0" w:type="dxa"/>
            <w:bottom w:w="0" w:type="dxa"/>
          </w:tblCellMar>
        </w:tblPrEx>
        <w:tc>
          <w:tcPr>
            <w:tcW w:w="1870" w:type="dxa"/>
          </w:tcPr>
          <w:p w:rsidR="00A6121D" w:rsidRDefault="00A6121D" w:rsidP="00410F69">
            <w:pPr>
              <w:spacing w:before="60" w:line="260" w:lineRule="exact"/>
              <w:rPr>
                <w:sz w:val="20"/>
                <w:szCs w:val="20"/>
              </w:rPr>
            </w:pPr>
            <w:r>
              <w:rPr>
                <w:sz w:val="20"/>
                <w:szCs w:val="20"/>
              </w:rPr>
              <w:t>1-3</w:t>
            </w:r>
          </w:p>
          <w:p w:rsidR="00A6121D" w:rsidRDefault="00A6121D" w:rsidP="00410F69">
            <w:pPr>
              <w:spacing w:before="60" w:line="260" w:lineRule="exact"/>
              <w:rPr>
                <w:sz w:val="20"/>
                <w:szCs w:val="20"/>
              </w:rPr>
            </w:pPr>
            <w:r>
              <w:rPr>
                <w:sz w:val="20"/>
                <w:szCs w:val="20"/>
              </w:rPr>
              <w:t>Meghívási vízió és levelek</w:t>
            </w:r>
          </w:p>
        </w:tc>
        <w:tc>
          <w:tcPr>
            <w:tcW w:w="7342" w:type="dxa"/>
          </w:tcPr>
          <w:p w:rsidR="00A6121D" w:rsidRDefault="00A6121D" w:rsidP="00410F69">
            <w:pPr>
              <w:spacing w:before="60" w:line="260" w:lineRule="exact"/>
              <w:rPr>
                <w:sz w:val="20"/>
                <w:szCs w:val="20"/>
              </w:rPr>
            </w:pPr>
            <w:r>
              <w:rPr>
                <w:sz w:val="20"/>
                <w:szCs w:val="20"/>
              </w:rPr>
              <w:t xml:space="preserve">A kinyilatkoztatás körülményei (1). </w:t>
            </w:r>
          </w:p>
          <w:p w:rsidR="00A6121D" w:rsidRDefault="00A6121D" w:rsidP="00410F69">
            <w:pPr>
              <w:spacing w:before="60" w:line="260" w:lineRule="exact"/>
              <w:rPr>
                <w:sz w:val="20"/>
                <w:szCs w:val="20"/>
              </w:rPr>
            </w:pPr>
            <w:r>
              <w:rPr>
                <w:sz w:val="20"/>
                <w:szCs w:val="20"/>
              </w:rPr>
              <w:t>A hét kis-ázsiai egyház kap figyelmeztető levelet. (2-3).</w:t>
            </w:r>
          </w:p>
        </w:tc>
      </w:tr>
      <w:tr w:rsidR="00A6121D" w:rsidTr="00410F69">
        <w:tblPrEx>
          <w:tblCellMar>
            <w:top w:w="0" w:type="dxa"/>
            <w:bottom w:w="0" w:type="dxa"/>
          </w:tblCellMar>
        </w:tblPrEx>
        <w:tc>
          <w:tcPr>
            <w:tcW w:w="1870" w:type="dxa"/>
          </w:tcPr>
          <w:p w:rsidR="00A6121D" w:rsidRDefault="00A6121D" w:rsidP="00410F69">
            <w:pPr>
              <w:spacing w:before="60" w:line="260" w:lineRule="exact"/>
              <w:rPr>
                <w:sz w:val="20"/>
                <w:szCs w:val="20"/>
              </w:rPr>
            </w:pPr>
            <w:r>
              <w:rPr>
                <w:sz w:val="20"/>
                <w:szCs w:val="20"/>
              </w:rPr>
              <w:t>4-22</w:t>
            </w:r>
          </w:p>
          <w:p w:rsidR="00A6121D" w:rsidRDefault="00A6121D" w:rsidP="00410F69">
            <w:pPr>
              <w:spacing w:before="60" w:line="260" w:lineRule="exact"/>
              <w:rPr>
                <w:sz w:val="20"/>
                <w:szCs w:val="20"/>
              </w:rPr>
            </w:pPr>
            <w:r>
              <w:rPr>
                <w:sz w:val="20"/>
                <w:szCs w:val="20"/>
              </w:rPr>
              <w:t>A végidő leírása</w:t>
            </w:r>
          </w:p>
        </w:tc>
        <w:tc>
          <w:tcPr>
            <w:tcW w:w="7342" w:type="dxa"/>
          </w:tcPr>
          <w:p w:rsidR="00A6121D" w:rsidRDefault="00A6121D" w:rsidP="00410F69">
            <w:pPr>
              <w:spacing w:before="60" w:line="260" w:lineRule="exact"/>
              <w:jc w:val="both"/>
              <w:rPr>
                <w:sz w:val="20"/>
                <w:szCs w:val="20"/>
              </w:rPr>
            </w:pPr>
            <w:r>
              <w:rPr>
                <w:sz w:val="20"/>
                <w:szCs w:val="20"/>
              </w:rPr>
              <w:t>Trónterem vízió (4-5), a hét pecsét (6-7) közben a 144.000 Izrael törzseiből kiválasztott. A hét harsona (8-11 a földön bekövetkező katasztrófák). A sárkány és a bárány (12-14). A hét pecsét (15-16 csapások leírása). Babilon bukása (17,1-19,10) Krisztus eljövetele (19,11-22,5). Zárlat (22,6-21)</w:t>
            </w:r>
          </w:p>
        </w:tc>
      </w:tr>
    </w:tbl>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Az írás körülményei</w:t>
      </w:r>
    </w:p>
    <w:p w:rsidR="00A6121D" w:rsidRDefault="00A6121D" w:rsidP="00A6121D">
      <w:pPr>
        <w:spacing w:before="60" w:line="260" w:lineRule="exact"/>
        <w:jc w:val="both"/>
        <w:rPr>
          <w:sz w:val="20"/>
          <w:szCs w:val="20"/>
        </w:rPr>
      </w:pPr>
      <w:r>
        <w:rPr>
          <w:sz w:val="20"/>
          <w:szCs w:val="20"/>
        </w:rPr>
        <w:t xml:space="preserve">A szerző a 1,1.4.9 és 23,8 szerint János, ő kapja a látomásokat (álombeli látomások) </w:t>
      </w:r>
      <w:proofErr w:type="spellStart"/>
      <w:r>
        <w:rPr>
          <w:sz w:val="20"/>
          <w:szCs w:val="20"/>
        </w:rPr>
        <w:t>Patmosz</w:t>
      </w:r>
      <w:proofErr w:type="spellEnd"/>
      <w:r>
        <w:rPr>
          <w:sz w:val="20"/>
          <w:szCs w:val="20"/>
        </w:rPr>
        <w:t xml:space="preserve"> szigetén és ír figyelmeztető leveleket a 7 kis-ázsiai egyházközségnek, amelyeket ő igen pontosan ismer. Ebből gondoljuk, hogy a Jelenések könyvét Kis-Ázsiában foglalták írásba Domitianus császár (Kr.u. 90-95) üldözése idején.</w:t>
      </w:r>
    </w:p>
    <w:p w:rsidR="00A6121D" w:rsidRDefault="00A6121D" w:rsidP="00A6121D">
      <w:pPr>
        <w:spacing w:line="260" w:lineRule="exact"/>
        <w:jc w:val="both"/>
        <w:rPr>
          <w:sz w:val="20"/>
          <w:szCs w:val="20"/>
        </w:rPr>
      </w:pPr>
      <w:r>
        <w:rPr>
          <w:sz w:val="20"/>
          <w:szCs w:val="20"/>
        </w:rPr>
        <w:t xml:space="preserve">Azonosítása </w:t>
      </w:r>
      <w:proofErr w:type="spellStart"/>
      <w:r>
        <w:rPr>
          <w:sz w:val="20"/>
          <w:szCs w:val="20"/>
        </w:rPr>
        <w:t>Zebedeus</w:t>
      </w:r>
      <w:proofErr w:type="spellEnd"/>
      <w:r>
        <w:rPr>
          <w:sz w:val="20"/>
          <w:szCs w:val="20"/>
        </w:rPr>
        <w:t xml:space="preserve"> fia, Jánossal (Mk 1,19) igen valószínűtlen, hiányzik minden szemtanúi élmény Jézus életével, és különbözik is János evangéliumától (János evangéliumában az ítélet jelen idejű - a Jelenésekben jövő idejű;) A szemita fordulatokkal gazdagított nyelvezete ellentmond annak, hogy szerzője azonos lenne János evangélistával.</w:t>
      </w:r>
      <w:r w:rsidRPr="00956D2A">
        <w:rPr>
          <w:sz w:val="20"/>
          <w:szCs w:val="20"/>
          <w:shd w:val="clear" w:color="auto" w:fill="FFFFFF"/>
        </w:rPr>
        <w:t xml:space="preserve"> A</w:t>
      </w:r>
      <w:r>
        <w:rPr>
          <w:sz w:val="20"/>
          <w:szCs w:val="20"/>
        </w:rPr>
        <w:t xml:space="preserve"> nyelvezete és az általa használt képek alapján a szerző biztosan zsidó-keresztény környezetből származik.</w:t>
      </w:r>
    </w:p>
    <w:p w:rsidR="00A6121D" w:rsidRPr="003B4C04" w:rsidRDefault="00A6121D" w:rsidP="00A6121D">
      <w:pPr>
        <w:spacing w:line="260" w:lineRule="exact"/>
        <w:jc w:val="both"/>
        <w:rPr>
          <w:spacing w:val="-2"/>
          <w:sz w:val="20"/>
          <w:szCs w:val="20"/>
        </w:rPr>
      </w:pPr>
      <w:r w:rsidRPr="003B4C04">
        <w:rPr>
          <w:spacing w:val="-2"/>
          <w:sz w:val="20"/>
          <w:szCs w:val="20"/>
        </w:rPr>
        <w:t>A közösség üldözés alatt áll, mivel megtagadták a császárnak az áldozatot (13,12sköv; 14,9sköv) a hét közösséget állhatatosnak tartja– prófétai</w:t>
      </w:r>
      <w:r>
        <w:rPr>
          <w:spacing w:val="-2"/>
          <w:sz w:val="20"/>
          <w:szCs w:val="20"/>
        </w:rPr>
        <w:t>, apokaliptikus stílusban</w:t>
      </w:r>
      <w:r w:rsidRPr="003B4C04">
        <w:rPr>
          <w:spacing w:val="-2"/>
          <w:sz w:val="20"/>
          <w:szCs w:val="20"/>
        </w:rPr>
        <w:t xml:space="preserve"> – figyelmezteti őket a bekövetkezendő eseményekre (2,20).</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Forrásai és célja</w:t>
      </w:r>
    </w:p>
    <w:p w:rsidR="00A6121D" w:rsidRDefault="00A6121D" w:rsidP="00A6121D">
      <w:pPr>
        <w:spacing w:before="60" w:line="260" w:lineRule="exact"/>
        <w:jc w:val="both"/>
        <w:rPr>
          <w:sz w:val="20"/>
          <w:szCs w:val="20"/>
        </w:rPr>
      </w:pPr>
      <w:r>
        <w:rPr>
          <w:sz w:val="20"/>
          <w:szCs w:val="20"/>
        </w:rPr>
        <w:t>Megjelenésében egy sor zsidó hagyományra vezethetők vissza a könyv sajátosságai. A kánoni írások mellett (</w:t>
      </w:r>
      <w:proofErr w:type="gramStart"/>
      <w:r>
        <w:rPr>
          <w:sz w:val="20"/>
          <w:szCs w:val="20"/>
        </w:rPr>
        <w:t>Dán</w:t>
      </w:r>
      <w:proofErr w:type="gramEnd"/>
      <w:r>
        <w:rPr>
          <w:sz w:val="20"/>
          <w:szCs w:val="20"/>
        </w:rPr>
        <w:t xml:space="preserve">, </w:t>
      </w:r>
      <w:proofErr w:type="spellStart"/>
      <w:r>
        <w:rPr>
          <w:sz w:val="20"/>
          <w:szCs w:val="20"/>
        </w:rPr>
        <w:t>Iz</w:t>
      </w:r>
      <w:proofErr w:type="spellEnd"/>
      <w:r>
        <w:rPr>
          <w:sz w:val="20"/>
          <w:szCs w:val="20"/>
        </w:rPr>
        <w:t xml:space="preserve"> 24-27; </w:t>
      </w:r>
      <w:proofErr w:type="spellStart"/>
      <w:r>
        <w:rPr>
          <w:sz w:val="20"/>
          <w:szCs w:val="20"/>
        </w:rPr>
        <w:t>Zak</w:t>
      </w:r>
      <w:proofErr w:type="spellEnd"/>
      <w:r>
        <w:rPr>
          <w:sz w:val="20"/>
          <w:szCs w:val="20"/>
        </w:rPr>
        <w:t xml:space="preserve"> 9-11, Joel) számos kánonon kívüli írásra is utal. Az Újszövetségben többek között Mk 13 és 1Tesz 4,15-17 utal arra, </w:t>
      </w:r>
      <w:proofErr w:type="gramStart"/>
      <w:r>
        <w:rPr>
          <w:sz w:val="20"/>
          <w:szCs w:val="20"/>
        </w:rPr>
        <w:t>hogy  az</w:t>
      </w:r>
      <w:proofErr w:type="gramEnd"/>
      <w:r>
        <w:rPr>
          <w:sz w:val="20"/>
          <w:szCs w:val="20"/>
        </w:rPr>
        <w:t xml:space="preserve"> őskereszténység milyen erősen az apokaliptikus gondolkodás hatása alatt állt. A bennük szereplő utalásokat kortársaikra értették (pl. Babilon-szajha – Róma; a vadállat 7 fejjel és 10 szarvval – a római állam.).</w:t>
      </w:r>
    </w:p>
    <w:p w:rsidR="00A6121D" w:rsidRDefault="00A6121D" w:rsidP="00A6121D">
      <w:pPr>
        <w:spacing w:line="260" w:lineRule="exact"/>
        <w:jc w:val="both"/>
        <w:rPr>
          <w:sz w:val="20"/>
          <w:szCs w:val="20"/>
        </w:rPr>
      </w:pPr>
      <w:r>
        <w:rPr>
          <w:sz w:val="20"/>
          <w:szCs w:val="20"/>
        </w:rPr>
        <w:t>A szerző az üldözés eseményeit a közeli világvég eseményeinek fogja fel (1,1.3 22,6</w:t>
      </w:r>
      <w:proofErr w:type="gramStart"/>
      <w:r>
        <w:rPr>
          <w:sz w:val="20"/>
          <w:szCs w:val="20"/>
        </w:rPr>
        <w:t>sköv )</w:t>
      </w:r>
      <w:proofErr w:type="gramEnd"/>
      <w:r>
        <w:rPr>
          <w:sz w:val="20"/>
          <w:szCs w:val="20"/>
        </w:rPr>
        <w:t xml:space="preserve">, a közösséget az Isten győzelmére tett utalásokkal akarja vigasztalni. A Krisztus-esemény alapvetően meghatározza a történelemszemléletét (7,14; 12,5.11; 1,5; 3,21). </w:t>
      </w:r>
      <w:proofErr w:type="spellStart"/>
      <w:r>
        <w:rPr>
          <w:sz w:val="20"/>
          <w:szCs w:val="20"/>
        </w:rPr>
        <w:t>Elődeivel</w:t>
      </w:r>
      <w:proofErr w:type="spellEnd"/>
      <w:r>
        <w:rPr>
          <w:sz w:val="20"/>
          <w:szCs w:val="20"/>
        </w:rPr>
        <w:t xml:space="preserve"> ellentétben a szerző a saját neve alatt írt, és nem akar elrejtőzni ismert személyiségek neve mögé.</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Teológiai sajátosságok</w:t>
      </w:r>
    </w:p>
    <w:p w:rsidR="00A6121D" w:rsidRDefault="00A6121D" w:rsidP="00A6121D">
      <w:pPr>
        <w:spacing w:before="60" w:line="260" w:lineRule="exact"/>
        <w:jc w:val="both"/>
        <w:rPr>
          <w:sz w:val="20"/>
          <w:szCs w:val="20"/>
        </w:rPr>
      </w:pPr>
      <w:r>
        <w:rPr>
          <w:sz w:val="20"/>
          <w:szCs w:val="20"/>
        </w:rPr>
        <w:t>Krisztust isteni sajátosságokkal írja le, „</w:t>
      </w:r>
      <w:proofErr w:type="gramStart"/>
      <w:r>
        <w:rPr>
          <w:sz w:val="20"/>
          <w:szCs w:val="20"/>
        </w:rPr>
        <w:t>Úr”-</w:t>
      </w:r>
      <w:proofErr w:type="spellStart"/>
      <w:proofErr w:type="gramEnd"/>
      <w:r>
        <w:rPr>
          <w:sz w:val="20"/>
          <w:szCs w:val="20"/>
        </w:rPr>
        <w:t>nak</w:t>
      </w:r>
      <w:proofErr w:type="spellEnd"/>
      <w:r>
        <w:rPr>
          <w:sz w:val="20"/>
          <w:szCs w:val="20"/>
        </w:rPr>
        <w:t xml:space="preserve"> nevezi (11,8; 14,13; 22,10sköv), a teremtmények imádják őt (5,13). Jézus engesztelő halálát hangsúlyozza, és </w:t>
      </w:r>
      <w:proofErr w:type="spellStart"/>
      <w:r>
        <w:rPr>
          <w:sz w:val="20"/>
          <w:szCs w:val="20"/>
        </w:rPr>
        <w:t>képszerűen</w:t>
      </w:r>
      <w:proofErr w:type="spellEnd"/>
      <w:r>
        <w:rPr>
          <w:sz w:val="20"/>
          <w:szCs w:val="20"/>
        </w:rPr>
        <w:t xml:space="preserve"> írja le (1,5; 5,9; 12,11; vö. 14,1sköv).</w:t>
      </w:r>
    </w:p>
    <w:p w:rsidR="00A6121D" w:rsidRDefault="00A6121D" w:rsidP="00A6121D">
      <w:pPr>
        <w:spacing w:line="260" w:lineRule="exact"/>
        <w:jc w:val="both"/>
        <w:rPr>
          <w:sz w:val="20"/>
          <w:szCs w:val="20"/>
        </w:rPr>
      </w:pPr>
      <w:r>
        <w:rPr>
          <w:sz w:val="20"/>
          <w:szCs w:val="20"/>
        </w:rPr>
        <w:t>A világ-vég leírása kimerítő és teljes (22,18). Az 1000 éves birodalom (20f) a következő időben mindig új és új értelmet nyert.</w:t>
      </w:r>
    </w:p>
    <w:p w:rsidR="00A6121D" w:rsidRDefault="00A6121D" w:rsidP="00A6121D">
      <w:pPr>
        <w:spacing w:line="260" w:lineRule="exact"/>
        <w:rPr>
          <w:sz w:val="20"/>
          <w:szCs w:val="20"/>
        </w:rPr>
      </w:pPr>
    </w:p>
    <w:p w:rsidR="00A6121D" w:rsidRPr="004D1EE3" w:rsidRDefault="00A6121D" w:rsidP="00A6121D">
      <w:pPr>
        <w:pStyle w:val="Cmsor1"/>
        <w:spacing w:line="260" w:lineRule="exact"/>
        <w:rPr>
          <w:smallCaps/>
          <w:sz w:val="20"/>
          <w:szCs w:val="20"/>
        </w:rPr>
      </w:pPr>
      <w:r w:rsidRPr="004D1EE3">
        <w:rPr>
          <w:smallCaps/>
          <w:sz w:val="20"/>
          <w:szCs w:val="20"/>
        </w:rPr>
        <w:t>Jelenések és az Ószövetség</w:t>
      </w:r>
    </w:p>
    <w:p w:rsidR="00A6121D" w:rsidRDefault="00A6121D" w:rsidP="00A6121D">
      <w:pPr>
        <w:spacing w:before="60" w:line="260" w:lineRule="exact"/>
        <w:jc w:val="both"/>
        <w:rPr>
          <w:sz w:val="20"/>
          <w:szCs w:val="20"/>
        </w:rPr>
      </w:pPr>
      <w:r>
        <w:rPr>
          <w:sz w:val="20"/>
          <w:szCs w:val="20"/>
        </w:rPr>
        <w:t xml:space="preserve">A verseknek 2/3-a utal valamely ószövetségi helyre, de legtöbbször nem konkrét idézetről, hanem bennfoglalt utalásról van szó. Leginkább azonban </w:t>
      </w:r>
      <w:proofErr w:type="spellStart"/>
      <w:r>
        <w:rPr>
          <w:sz w:val="20"/>
          <w:szCs w:val="20"/>
        </w:rPr>
        <w:t>Ezekiel</w:t>
      </w:r>
      <w:proofErr w:type="spellEnd"/>
      <w:r>
        <w:rPr>
          <w:sz w:val="20"/>
          <w:szCs w:val="20"/>
        </w:rPr>
        <w:t xml:space="preserve"> és Dániel, kisebb mértékben Zakariás </w:t>
      </w:r>
      <w:proofErr w:type="spellStart"/>
      <w:r>
        <w:rPr>
          <w:sz w:val="20"/>
          <w:szCs w:val="20"/>
        </w:rPr>
        <w:t>újraolvasatáról</w:t>
      </w:r>
      <w:proofErr w:type="spellEnd"/>
      <w:r>
        <w:rPr>
          <w:sz w:val="20"/>
          <w:szCs w:val="20"/>
        </w:rPr>
        <w:t xml:space="preserve"> van szó, azonban az eredeti ószövetségi apokaliptikus szövegeket sajátos módszerrel alakítja át.</w:t>
      </w:r>
    </w:p>
    <w:p w:rsidR="00A6121D" w:rsidRDefault="00A6121D" w:rsidP="00A6121D">
      <w:pPr>
        <w:spacing w:line="26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4531"/>
      </w:tblGrid>
      <w:tr w:rsidR="00A6121D" w:rsidTr="00410F69">
        <w:tblPrEx>
          <w:tblCellMar>
            <w:top w:w="0" w:type="dxa"/>
            <w:bottom w:w="0" w:type="dxa"/>
          </w:tblCellMar>
        </w:tblPrEx>
        <w:trPr>
          <w:cantSplit/>
        </w:trPr>
        <w:tc>
          <w:tcPr>
            <w:tcW w:w="9212" w:type="dxa"/>
            <w:gridSpan w:val="2"/>
          </w:tcPr>
          <w:p w:rsidR="00A6121D" w:rsidRDefault="00A6121D" w:rsidP="00410F69">
            <w:pPr>
              <w:pStyle w:val="Cmsor5"/>
              <w:spacing w:before="60" w:after="120" w:line="260" w:lineRule="exact"/>
              <w:rPr>
                <w:sz w:val="20"/>
                <w:szCs w:val="20"/>
              </w:rPr>
            </w:pPr>
            <w:r>
              <w:rPr>
                <w:sz w:val="20"/>
                <w:szCs w:val="20"/>
              </w:rPr>
              <w:t>A Jelenések könyvének ószövetségi képei az eredeti könyv utalása szerint</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Ter</w:t>
            </w:r>
            <w:proofErr w:type="spellEnd"/>
            <w:r>
              <w:rPr>
                <w:sz w:val="20"/>
                <w:szCs w:val="20"/>
              </w:rPr>
              <w:t xml:space="preserve"> 1-3: teremtés, kígyó, élet fája</w:t>
            </w:r>
          </w:p>
        </w:tc>
        <w:tc>
          <w:tcPr>
            <w:tcW w:w="4606" w:type="dxa"/>
          </w:tcPr>
          <w:p w:rsidR="00A6121D" w:rsidRDefault="00A6121D" w:rsidP="00410F69">
            <w:pPr>
              <w:spacing w:before="60" w:after="60" w:line="260" w:lineRule="exact"/>
              <w:jc w:val="both"/>
              <w:rPr>
                <w:sz w:val="20"/>
                <w:szCs w:val="20"/>
              </w:rPr>
            </w:pPr>
            <w:r>
              <w:rPr>
                <w:sz w:val="20"/>
                <w:szCs w:val="20"/>
              </w:rPr>
              <w:t>Ez 37: a népek feltámadása</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Ter</w:t>
            </w:r>
            <w:proofErr w:type="spellEnd"/>
            <w:r>
              <w:rPr>
                <w:sz w:val="20"/>
                <w:szCs w:val="20"/>
              </w:rPr>
              <w:t xml:space="preserve"> 19: Szodoma megtisztítása</w:t>
            </w:r>
          </w:p>
        </w:tc>
        <w:tc>
          <w:tcPr>
            <w:tcW w:w="4606" w:type="dxa"/>
          </w:tcPr>
          <w:p w:rsidR="00A6121D" w:rsidRDefault="00A6121D" w:rsidP="00410F69">
            <w:pPr>
              <w:spacing w:before="60" w:after="60" w:line="260" w:lineRule="exact"/>
              <w:jc w:val="both"/>
              <w:rPr>
                <w:sz w:val="20"/>
                <w:szCs w:val="20"/>
              </w:rPr>
            </w:pPr>
            <w:r>
              <w:rPr>
                <w:sz w:val="20"/>
                <w:szCs w:val="20"/>
              </w:rPr>
              <w:t xml:space="preserve">Ez 38-39: </w:t>
            </w:r>
            <w:proofErr w:type="spellStart"/>
            <w:r>
              <w:rPr>
                <w:sz w:val="20"/>
                <w:szCs w:val="20"/>
              </w:rPr>
              <w:t>Góg</w:t>
            </w:r>
            <w:proofErr w:type="spellEnd"/>
            <w:r>
              <w:rPr>
                <w:sz w:val="20"/>
                <w:szCs w:val="20"/>
              </w:rPr>
              <w:t xml:space="preserve"> és Magóg, csapások, a szerencse forgandósága, </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Kiv</w:t>
            </w:r>
            <w:proofErr w:type="spellEnd"/>
            <w:r>
              <w:rPr>
                <w:sz w:val="20"/>
                <w:szCs w:val="20"/>
              </w:rPr>
              <w:t xml:space="preserve"> 7-11: Mózes és csapások</w:t>
            </w:r>
          </w:p>
        </w:tc>
        <w:tc>
          <w:tcPr>
            <w:tcW w:w="4606" w:type="dxa"/>
          </w:tcPr>
          <w:p w:rsidR="00A6121D" w:rsidRDefault="00A6121D" w:rsidP="00410F69">
            <w:pPr>
              <w:spacing w:before="60" w:after="60" w:line="260" w:lineRule="exact"/>
              <w:jc w:val="both"/>
              <w:rPr>
                <w:sz w:val="20"/>
                <w:szCs w:val="20"/>
              </w:rPr>
            </w:pPr>
            <w:r>
              <w:rPr>
                <w:sz w:val="20"/>
                <w:szCs w:val="20"/>
              </w:rPr>
              <w:t>Ez 40f. 43f. 47f.: A templom felmérése, az élet vize fakad az oltártól</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Kiv</w:t>
            </w:r>
            <w:proofErr w:type="spellEnd"/>
            <w:r>
              <w:rPr>
                <w:sz w:val="20"/>
                <w:szCs w:val="20"/>
              </w:rPr>
              <w:t xml:space="preserve"> 12: Pászka bárány, véráldozat</w:t>
            </w:r>
          </w:p>
        </w:tc>
        <w:tc>
          <w:tcPr>
            <w:tcW w:w="4606" w:type="dxa"/>
          </w:tcPr>
          <w:p w:rsidR="00A6121D" w:rsidRDefault="00A6121D" w:rsidP="00410F69">
            <w:pPr>
              <w:spacing w:before="60" w:after="60" w:line="260" w:lineRule="exact"/>
              <w:jc w:val="both"/>
              <w:rPr>
                <w:sz w:val="20"/>
                <w:szCs w:val="20"/>
              </w:rPr>
            </w:pPr>
            <w:r>
              <w:rPr>
                <w:sz w:val="20"/>
                <w:szCs w:val="20"/>
              </w:rPr>
              <w:t>Dán 7: 4 vadállat az óceánból, tíz fejű szörnyeteg, Ember-fia</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Kiv</w:t>
            </w:r>
            <w:proofErr w:type="spellEnd"/>
            <w:r>
              <w:rPr>
                <w:sz w:val="20"/>
                <w:szCs w:val="20"/>
              </w:rPr>
              <w:t xml:space="preserve"> 25-27: A templom</w:t>
            </w:r>
          </w:p>
        </w:tc>
        <w:tc>
          <w:tcPr>
            <w:tcW w:w="4606" w:type="dxa"/>
          </w:tcPr>
          <w:p w:rsidR="00A6121D" w:rsidRDefault="00A6121D" w:rsidP="00410F69">
            <w:pPr>
              <w:spacing w:before="60" w:after="60" w:line="260" w:lineRule="exact"/>
              <w:jc w:val="both"/>
              <w:rPr>
                <w:sz w:val="20"/>
                <w:szCs w:val="20"/>
              </w:rPr>
            </w:pPr>
            <w:r>
              <w:rPr>
                <w:sz w:val="20"/>
                <w:szCs w:val="20"/>
              </w:rPr>
              <w:t>Dán 10: fehér ruhába öltözött ember</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r>
              <w:rPr>
                <w:sz w:val="20"/>
                <w:szCs w:val="20"/>
              </w:rPr>
              <w:t xml:space="preserve">Lev 6; </w:t>
            </w:r>
            <w:proofErr w:type="spellStart"/>
            <w:r>
              <w:rPr>
                <w:sz w:val="20"/>
                <w:szCs w:val="20"/>
              </w:rPr>
              <w:t>Mtörv</w:t>
            </w:r>
            <w:proofErr w:type="spellEnd"/>
            <w:r>
              <w:rPr>
                <w:sz w:val="20"/>
                <w:szCs w:val="20"/>
              </w:rPr>
              <w:t xml:space="preserve"> 28: hétszeres visszafizetés</w:t>
            </w:r>
          </w:p>
        </w:tc>
        <w:tc>
          <w:tcPr>
            <w:tcW w:w="4606" w:type="dxa"/>
          </w:tcPr>
          <w:p w:rsidR="00A6121D" w:rsidRDefault="00A6121D" w:rsidP="00410F69">
            <w:pPr>
              <w:spacing w:before="60" w:after="60" w:line="260" w:lineRule="exact"/>
              <w:jc w:val="both"/>
              <w:rPr>
                <w:sz w:val="20"/>
                <w:szCs w:val="20"/>
              </w:rPr>
            </w:pPr>
            <w:r>
              <w:rPr>
                <w:sz w:val="20"/>
                <w:szCs w:val="20"/>
              </w:rPr>
              <w:t xml:space="preserve">Dán 12: Mihály, idő és időfelezés </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r>
              <w:rPr>
                <w:sz w:val="20"/>
                <w:szCs w:val="20"/>
              </w:rPr>
              <w:t>1Kir 17-19: Illés, tüzes csapások</w:t>
            </w:r>
          </w:p>
        </w:tc>
        <w:tc>
          <w:tcPr>
            <w:tcW w:w="4606" w:type="dxa"/>
          </w:tcPr>
          <w:p w:rsidR="00A6121D" w:rsidRDefault="00A6121D" w:rsidP="00410F69">
            <w:pPr>
              <w:spacing w:before="60" w:after="60" w:line="260" w:lineRule="exact"/>
              <w:jc w:val="both"/>
              <w:rPr>
                <w:sz w:val="20"/>
                <w:szCs w:val="20"/>
              </w:rPr>
            </w:pPr>
            <w:r>
              <w:rPr>
                <w:sz w:val="20"/>
                <w:szCs w:val="20"/>
              </w:rPr>
              <w:t>Joel: 1-2 sáskák</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r>
              <w:rPr>
                <w:sz w:val="20"/>
                <w:szCs w:val="20"/>
              </w:rPr>
              <w:t xml:space="preserve">Zsolt. </w:t>
            </w:r>
            <w:proofErr w:type="gramStart"/>
            <w:r>
              <w:rPr>
                <w:sz w:val="20"/>
                <w:szCs w:val="20"/>
              </w:rPr>
              <w:t>2.:  Messiás</w:t>
            </w:r>
            <w:proofErr w:type="gramEnd"/>
            <w:r>
              <w:rPr>
                <w:sz w:val="20"/>
                <w:szCs w:val="20"/>
              </w:rPr>
              <w:t xml:space="preserve"> </w:t>
            </w:r>
            <w:proofErr w:type="spellStart"/>
            <w:r>
              <w:rPr>
                <w:sz w:val="20"/>
                <w:szCs w:val="20"/>
              </w:rPr>
              <w:t>Sion</w:t>
            </w:r>
            <w:proofErr w:type="spellEnd"/>
            <w:r>
              <w:rPr>
                <w:sz w:val="20"/>
                <w:szCs w:val="20"/>
              </w:rPr>
              <w:t xml:space="preserve"> hegyén, lázadások</w:t>
            </w:r>
          </w:p>
        </w:tc>
        <w:tc>
          <w:tcPr>
            <w:tcW w:w="4606" w:type="dxa"/>
          </w:tcPr>
          <w:p w:rsidR="00A6121D" w:rsidRDefault="00A6121D" w:rsidP="00410F69">
            <w:pPr>
              <w:spacing w:before="60" w:after="60" w:line="260" w:lineRule="exact"/>
              <w:jc w:val="both"/>
              <w:rPr>
                <w:sz w:val="20"/>
                <w:szCs w:val="20"/>
              </w:rPr>
            </w:pPr>
            <w:proofErr w:type="spellStart"/>
            <w:r>
              <w:rPr>
                <w:sz w:val="20"/>
                <w:szCs w:val="20"/>
              </w:rPr>
              <w:t>Szof</w:t>
            </w:r>
            <w:proofErr w:type="spellEnd"/>
            <w:r>
              <w:rPr>
                <w:sz w:val="20"/>
                <w:szCs w:val="20"/>
              </w:rPr>
              <w:t xml:space="preserve"> 1: Az Úr napja, harag napja (vö. </w:t>
            </w:r>
            <w:proofErr w:type="spellStart"/>
            <w:r>
              <w:rPr>
                <w:sz w:val="20"/>
                <w:szCs w:val="20"/>
              </w:rPr>
              <w:t>Iz</w:t>
            </w:r>
            <w:proofErr w:type="spellEnd"/>
            <w:r>
              <w:rPr>
                <w:sz w:val="20"/>
                <w:szCs w:val="20"/>
              </w:rPr>
              <w:t xml:space="preserve"> 2)</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Iz</w:t>
            </w:r>
            <w:proofErr w:type="spellEnd"/>
            <w:r>
              <w:rPr>
                <w:sz w:val="20"/>
                <w:szCs w:val="20"/>
              </w:rPr>
              <w:t xml:space="preserve"> 6: Mennyei templom látomás</w:t>
            </w:r>
          </w:p>
        </w:tc>
        <w:tc>
          <w:tcPr>
            <w:tcW w:w="4606" w:type="dxa"/>
          </w:tcPr>
          <w:p w:rsidR="00A6121D" w:rsidRDefault="00A6121D" w:rsidP="00410F69">
            <w:pPr>
              <w:spacing w:before="60" w:after="60" w:line="260" w:lineRule="exact"/>
              <w:jc w:val="both"/>
              <w:rPr>
                <w:sz w:val="20"/>
                <w:szCs w:val="20"/>
              </w:rPr>
            </w:pPr>
            <w:proofErr w:type="spellStart"/>
            <w:r>
              <w:rPr>
                <w:sz w:val="20"/>
                <w:szCs w:val="20"/>
              </w:rPr>
              <w:t>Zak</w:t>
            </w:r>
            <w:proofErr w:type="spellEnd"/>
            <w:r>
              <w:rPr>
                <w:sz w:val="20"/>
                <w:szCs w:val="20"/>
              </w:rPr>
              <w:t xml:space="preserve"> 1: lovasok, különböző színű lovak</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proofErr w:type="spellStart"/>
            <w:r>
              <w:rPr>
                <w:sz w:val="20"/>
                <w:szCs w:val="20"/>
              </w:rPr>
              <w:t>Iz</w:t>
            </w:r>
            <w:proofErr w:type="spellEnd"/>
            <w:r>
              <w:rPr>
                <w:sz w:val="20"/>
                <w:szCs w:val="20"/>
              </w:rPr>
              <w:t xml:space="preserve"> 61-62: menyasszony, Isten házassága népével</w:t>
            </w:r>
          </w:p>
        </w:tc>
        <w:tc>
          <w:tcPr>
            <w:tcW w:w="4606" w:type="dxa"/>
          </w:tcPr>
          <w:p w:rsidR="00A6121D" w:rsidRDefault="00A6121D" w:rsidP="00410F69">
            <w:pPr>
              <w:spacing w:before="60" w:after="60" w:line="260" w:lineRule="exact"/>
              <w:jc w:val="both"/>
              <w:rPr>
                <w:sz w:val="20"/>
                <w:szCs w:val="20"/>
              </w:rPr>
            </w:pPr>
            <w:proofErr w:type="spellStart"/>
            <w:r>
              <w:rPr>
                <w:sz w:val="20"/>
                <w:szCs w:val="20"/>
              </w:rPr>
              <w:t>Zak</w:t>
            </w:r>
            <w:proofErr w:type="spellEnd"/>
            <w:r>
              <w:rPr>
                <w:sz w:val="20"/>
                <w:szCs w:val="20"/>
              </w:rPr>
              <w:t xml:space="preserve"> 4: hét lámpatartó, szemek, két felkent, olajfa. </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r>
              <w:rPr>
                <w:sz w:val="20"/>
                <w:szCs w:val="20"/>
              </w:rPr>
              <w:t>Jer 50-51: Babilon pusztulása, vízözön,</w:t>
            </w:r>
          </w:p>
        </w:tc>
        <w:tc>
          <w:tcPr>
            <w:tcW w:w="4606" w:type="dxa"/>
          </w:tcPr>
          <w:p w:rsidR="00A6121D" w:rsidRDefault="00A6121D" w:rsidP="00410F69">
            <w:pPr>
              <w:spacing w:before="60" w:after="60" w:line="260" w:lineRule="exact"/>
              <w:jc w:val="both"/>
              <w:rPr>
                <w:sz w:val="20"/>
                <w:szCs w:val="20"/>
              </w:rPr>
            </w:pPr>
            <w:proofErr w:type="spellStart"/>
            <w:r>
              <w:rPr>
                <w:sz w:val="20"/>
                <w:szCs w:val="20"/>
              </w:rPr>
              <w:t>Zak</w:t>
            </w:r>
            <w:proofErr w:type="spellEnd"/>
            <w:r>
              <w:rPr>
                <w:sz w:val="20"/>
                <w:szCs w:val="20"/>
              </w:rPr>
              <w:t xml:space="preserve"> 14: ütközet, Jeruzsálem dicsősége</w:t>
            </w:r>
          </w:p>
        </w:tc>
      </w:tr>
      <w:tr w:rsidR="00A6121D" w:rsidTr="00410F69">
        <w:tblPrEx>
          <w:tblCellMar>
            <w:top w:w="0" w:type="dxa"/>
            <w:bottom w:w="0" w:type="dxa"/>
          </w:tblCellMar>
        </w:tblPrEx>
        <w:tc>
          <w:tcPr>
            <w:tcW w:w="4606" w:type="dxa"/>
          </w:tcPr>
          <w:p w:rsidR="00A6121D" w:rsidRDefault="00A6121D" w:rsidP="00410F69">
            <w:pPr>
              <w:spacing w:before="60" w:after="60" w:line="260" w:lineRule="exact"/>
              <w:jc w:val="both"/>
              <w:rPr>
                <w:sz w:val="20"/>
                <w:szCs w:val="20"/>
              </w:rPr>
            </w:pPr>
            <w:r>
              <w:rPr>
                <w:sz w:val="20"/>
                <w:szCs w:val="20"/>
              </w:rPr>
              <w:t>Ezek 1-3: Isten látomás, 4 vadállat, könyvtekercs stb.</w:t>
            </w:r>
          </w:p>
        </w:tc>
        <w:tc>
          <w:tcPr>
            <w:tcW w:w="4606" w:type="dxa"/>
          </w:tcPr>
          <w:p w:rsidR="00A6121D" w:rsidRDefault="00A6121D" w:rsidP="00410F69">
            <w:pPr>
              <w:spacing w:before="60" w:after="60" w:line="260" w:lineRule="exact"/>
              <w:rPr>
                <w:sz w:val="20"/>
                <w:szCs w:val="20"/>
              </w:rPr>
            </w:pPr>
          </w:p>
        </w:tc>
      </w:tr>
    </w:tbl>
    <w:p w:rsidR="00A6121D" w:rsidRDefault="00A6121D" w:rsidP="00A6121D">
      <w:pPr>
        <w:spacing w:before="60" w:after="60" w:line="260" w:lineRule="exact"/>
        <w:rPr>
          <w:sz w:val="20"/>
          <w:szCs w:val="20"/>
        </w:rPr>
      </w:pPr>
    </w:p>
    <w:p w:rsidR="00A6121D" w:rsidRPr="001221A5" w:rsidRDefault="00A6121D" w:rsidP="00A6121D">
      <w:pPr>
        <w:pStyle w:val="Cmsor1"/>
        <w:spacing w:line="260" w:lineRule="exact"/>
        <w:rPr>
          <w:smallCaps/>
          <w:sz w:val="20"/>
          <w:szCs w:val="20"/>
        </w:rPr>
      </w:pPr>
      <w:r>
        <w:rPr>
          <w:smallCaps/>
          <w:sz w:val="20"/>
          <w:szCs w:val="20"/>
        </w:rPr>
        <w:t xml:space="preserve">A </w:t>
      </w:r>
      <w:r w:rsidRPr="001221A5">
        <w:rPr>
          <w:smallCaps/>
          <w:sz w:val="20"/>
          <w:szCs w:val="20"/>
        </w:rPr>
        <w:t>Jelenések könyve hatása</w:t>
      </w:r>
    </w:p>
    <w:p w:rsidR="00A6121D" w:rsidRDefault="00A6121D" w:rsidP="00A6121D">
      <w:pPr>
        <w:spacing w:before="60" w:line="260" w:lineRule="exact"/>
        <w:jc w:val="both"/>
        <w:rPr>
          <w:sz w:val="20"/>
          <w:szCs w:val="20"/>
        </w:rPr>
      </w:pPr>
      <w:proofErr w:type="spellStart"/>
      <w:r>
        <w:rPr>
          <w:sz w:val="20"/>
          <w:szCs w:val="20"/>
        </w:rPr>
        <w:t>Jusztinosz</w:t>
      </w:r>
      <w:proofErr w:type="spellEnd"/>
      <w:r>
        <w:rPr>
          <w:sz w:val="20"/>
          <w:szCs w:val="20"/>
        </w:rPr>
        <w:t xml:space="preserve"> már próféciának tartotta a könyvet (</w:t>
      </w:r>
      <w:proofErr w:type="spellStart"/>
      <w:r>
        <w:rPr>
          <w:sz w:val="20"/>
          <w:szCs w:val="20"/>
        </w:rPr>
        <w:t>Dial</w:t>
      </w:r>
      <w:proofErr w:type="spellEnd"/>
      <w:r>
        <w:rPr>
          <w:sz w:val="20"/>
          <w:szCs w:val="20"/>
        </w:rPr>
        <w:t xml:space="preserve"> 81,15), és igen népszerű és gyakorta idézett könyv volt az ősegyházban. Szardeszi </w:t>
      </w:r>
      <w:proofErr w:type="spellStart"/>
      <w:r>
        <w:rPr>
          <w:sz w:val="20"/>
          <w:szCs w:val="20"/>
        </w:rPr>
        <w:t>Melitón</w:t>
      </w:r>
      <w:proofErr w:type="spellEnd"/>
      <w:r>
        <w:rPr>
          <w:sz w:val="20"/>
          <w:szCs w:val="20"/>
        </w:rPr>
        <w:t xml:space="preserve"> szerint (</w:t>
      </w:r>
      <w:proofErr w:type="spellStart"/>
      <w:r>
        <w:rPr>
          <w:sz w:val="20"/>
          <w:szCs w:val="20"/>
        </w:rPr>
        <w:t>Euszebiosz</w:t>
      </w:r>
      <w:proofErr w:type="spellEnd"/>
      <w:r>
        <w:rPr>
          <w:sz w:val="20"/>
          <w:szCs w:val="20"/>
        </w:rPr>
        <w:t xml:space="preserve"> ET 4.26.2) ez a könyv az eretnekek ellen íródott, Antióchiai </w:t>
      </w:r>
      <w:proofErr w:type="spellStart"/>
      <w:r>
        <w:rPr>
          <w:sz w:val="20"/>
          <w:szCs w:val="20"/>
        </w:rPr>
        <w:t>Theophilosz</w:t>
      </w:r>
      <w:proofErr w:type="spellEnd"/>
      <w:r>
        <w:rPr>
          <w:sz w:val="20"/>
          <w:szCs w:val="20"/>
        </w:rPr>
        <w:t xml:space="preserve"> szerint </w:t>
      </w:r>
      <w:proofErr w:type="spellStart"/>
      <w:r>
        <w:rPr>
          <w:sz w:val="20"/>
          <w:szCs w:val="20"/>
        </w:rPr>
        <w:t>Hermogenész</w:t>
      </w:r>
      <w:proofErr w:type="spellEnd"/>
      <w:r>
        <w:rPr>
          <w:sz w:val="20"/>
          <w:szCs w:val="20"/>
        </w:rPr>
        <w:t xml:space="preserve"> eretneksége ellen (ET 4.24.1). </w:t>
      </w:r>
      <w:proofErr w:type="spellStart"/>
      <w:r>
        <w:rPr>
          <w:sz w:val="20"/>
          <w:szCs w:val="20"/>
        </w:rPr>
        <w:t>Ireneus</w:t>
      </w:r>
      <w:proofErr w:type="spellEnd"/>
      <w:r>
        <w:rPr>
          <w:sz w:val="20"/>
          <w:szCs w:val="20"/>
        </w:rPr>
        <w:t xml:space="preserve"> gyakorta használta a Jelenések könyvét </w:t>
      </w:r>
      <w:proofErr w:type="spellStart"/>
      <w:r>
        <w:rPr>
          <w:sz w:val="20"/>
          <w:szCs w:val="20"/>
        </w:rPr>
        <w:t>Adv</w:t>
      </w:r>
      <w:proofErr w:type="spellEnd"/>
      <w:r>
        <w:rPr>
          <w:sz w:val="20"/>
          <w:szCs w:val="20"/>
        </w:rPr>
        <w:t xml:space="preserve">. </w:t>
      </w:r>
      <w:proofErr w:type="spellStart"/>
      <w:r>
        <w:rPr>
          <w:sz w:val="20"/>
          <w:szCs w:val="20"/>
        </w:rPr>
        <w:t>Haer</w:t>
      </w:r>
      <w:proofErr w:type="spellEnd"/>
      <w:r>
        <w:rPr>
          <w:sz w:val="20"/>
          <w:szCs w:val="20"/>
        </w:rPr>
        <w:t xml:space="preserve">. c. művében, azt állítva, hogy Domitianus idején íródott (5.30.3) és arról is tanúskodik, hogy néhány </w:t>
      </w:r>
      <w:r>
        <w:rPr>
          <w:sz w:val="20"/>
          <w:szCs w:val="20"/>
        </w:rPr>
        <w:lastRenderedPageBreak/>
        <w:t xml:space="preserve">kéziratát is ismeri (5.30.1). A szír egyháztól a gall egyházig mindenütt ismerték és használták (ET 5.1.8-61) és a 2.sz. második felében már Itáliában is elfogadták (Muratori töredék). </w:t>
      </w:r>
    </w:p>
    <w:p w:rsidR="00A6121D" w:rsidRDefault="00A6121D" w:rsidP="00A6121D">
      <w:pPr>
        <w:spacing w:line="260" w:lineRule="exact"/>
        <w:jc w:val="both"/>
        <w:rPr>
          <w:sz w:val="20"/>
          <w:szCs w:val="20"/>
        </w:rPr>
      </w:pPr>
      <w:r>
        <w:rPr>
          <w:sz w:val="20"/>
          <w:szCs w:val="20"/>
        </w:rPr>
        <w:t xml:space="preserve">Római </w:t>
      </w:r>
      <w:proofErr w:type="spellStart"/>
      <w:r>
        <w:rPr>
          <w:sz w:val="20"/>
          <w:szCs w:val="20"/>
        </w:rPr>
        <w:t>Hyppolitos</w:t>
      </w:r>
      <w:proofErr w:type="spellEnd"/>
      <w:r>
        <w:rPr>
          <w:sz w:val="20"/>
          <w:szCs w:val="20"/>
        </w:rPr>
        <w:t xml:space="preserve"> apológiát szentel neki és a János evangéliumnak, Tertullianus pedig számos helyen idézi, nem különben </w:t>
      </w:r>
      <w:proofErr w:type="spellStart"/>
      <w:r>
        <w:rPr>
          <w:sz w:val="20"/>
          <w:szCs w:val="20"/>
        </w:rPr>
        <w:t>Órigenész</w:t>
      </w:r>
      <w:proofErr w:type="spellEnd"/>
      <w:r>
        <w:rPr>
          <w:sz w:val="20"/>
          <w:szCs w:val="20"/>
        </w:rPr>
        <w:t xml:space="preserve">, aki kommentárt is írt róla, ami sajnos elveszett. Talán Alexandriai Kelemen </w:t>
      </w:r>
      <w:proofErr w:type="spellStart"/>
      <w:r w:rsidRPr="00956D2A">
        <w:rPr>
          <w:sz w:val="20"/>
          <w:szCs w:val="20"/>
          <w:shd w:val="clear" w:color="auto" w:fill="FFFFFF"/>
        </w:rPr>
        <w:t>scolionjaiban</w:t>
      </w:r>
      <w:proofErr w:type="spellEnd"/>
      <w:r w:rsidRPr="00956D2A">
        <w:rPr>
          <w:sz w:val="20"/>
          <w:szCs w:val="20"/>
          <w:shd w:val="clear" w:color="auto" w:fill="FFFFFF"/>
        </w:rPr>
        <w:t xml:space="preserve"> </w:t>
      </w:r>
      <w:r>
        <w:rPr>
          <w:sz w:val="20"/>
          <w:szCs w:val="20"/>
        </w:rPr>
        <w:t>felfedezhető néhány utalása.</w:t>
      </w:r>
    </w:p>
    <w:p w:rsidR="00A6121D" w:rsidRPr="00980E88" w:rsidRDefault="00A6121D" w:rsidP="00A6121D">
      <w:pPr>
        <w:spacing w:line="260" w:lineRule="exact"/>
        <w:jc w:val="both"/>
        <w:rPr>
          <w:spacing w:val="-2"/>
          <w:sz w:val="20"/>
          <w:szCs w:val="20"/>
        </w:rPr>
      </w:pPr>
      <w:r w:rsidRPr="00980E88">
        <w:rPr>
          <w:spacing w:val="-2"/>
          <w:sz w:val="20"/>
          <w:szCs w:val="20"/>
        </w:rPr>
        <w:t xml:space="preserve">Az intenzív használat ellenére számos kérdés merült fel a könyvvel kapcsolatban. Markion éppen ezért elvetette (Tertullianus: Contra Marcion 4.5) Római </w:t>
      </w:r>
      <w:proofErr w:type="spellStart"/>
      <w:r w:rsidRPr="00980E88">
        <w:rPr>
          <w:spacing w:val="-2"/>
          <w:sz w:val="20"/>
          <w:szCs w:val="20"/>
        </w:rPr>
        <w:t>Gaius</w:t>
      </w:r>
      <w:proofErr w:type="spellEnd"/>
      <w:r w:rsidRPr="00980E88">
        <w:rPr>
          <w:spacing w:val="-2"/>
          <w:sz w:val="20"/>
          <w:szCs w:val="20"/>
        </w:rPr>
        <w:t xml:space="preserve"> a gnosztikus </w:t>
      </w:r>
      <w:proofErr w:type="spellStart"/>
      <w:r w:rsidRPr="00980E88">
        <w:rPr>
          <w:spacing w:val="-2"/>
          <w:sz w:val="20"/>
          <w:szCs w:val="20"/>
        </w:rPr>
        <w:t>Kerinthosz</w:t>
      </w:r>
      <w:proofErr w:type="spellEnd"/>
      <w:r w:rsidRPr="00980E88">
        <w:rPr>
          <w:spacing w:val="-2"/>
          <w:sz w:val="20"/>
          <w:szCs w:val="20"/>
        </w:rPr>
        <w:t xml:space="preserve"> ellen használja (ET. 3.28.1-2). Az </w:t>
      </w:r>
      <w:proofErr w:type="spellStart"/>
      <w:proofErr w:type="gramStart"/>
      <w:r w:rsidRPr="00980E88">
        <w:rPr>
          <w:spacing w:val="-2"/>
          <w:sz w:val="20"/>
          <w:szCs w:val="20"/>
        </w:rPr>
        <w:t>anti-markionita</w:t>
      </w:r>
      <w:proofErr w:type="spellEnd"/>
      <w:proofErr w:type="gramEnd"/>
      <w:r w:rsidRPr="00980E88">
        <w:rPr>
          <w:spacing w:val="-2"/>
          <w:sz w:val="20"/>
          <w:szCs w:val="20"/>
        </w:rPr>
        <w:t xml:space="preserve"> „</w:t>
      </w:r>
      <w:proofErr w:type="spellStart"/>
      <w:r w:rsidRPr="00980E88">
        <w:rPr>
          <w:spacing w:val="-2"/>
          <w:sz w:val="20"/>
          <w:szCs w:val="20"/>
        </w:rPr>
        <w:t>Logoi</w:t>
      </w:r>
      <w:proofErr w:type="spellEnd"/>
      <w:r w:rsidRPr="00980E88">
        <w:rPr>
          <w:spacing w:val="-2"/>
          <w:sz w:val="20"/>
          <w:szCs w:val="20"/>
        </w:rPr>
        <w:t xml:space="preserve">” szintén elvetette a könyvet, amiről azt tartották, hogy </w:t>
      </w:r>
      <w:proofErr w:type="spellStart"/>
      <w:r w:rsidRPr="00980E88">
        <w:rPr>
          <w:spacing w:val="-2"/>
          <w:sz w:val="20"/>
          <w:szCs w:val="20"/>
        </w:rPr>
        <w:t>Kerinthosz</w:t>
      </w:r>
      <w:proofErr w:type="spellEnd"/>
      <w:r w:rsidRPr="00980E88">
        <w:rPr>
          <w:spacing w:val="-2"/>
          <w:sz w:val="20"/>
          <w:szCs w:val="20"/>
        </w:rPr>
        <w:t xml:space="preserve"> írta. (</w:t>
      </w:r>
      <w:proofErr w:type="spellStart"/>
      <w:r w:rsidRPr="00980E88">
        <w:rPr>
          <w:spacing w:val="-2"/>
          <w:sz w:val="20"/>
          <w:szCs w:val="20"/>
        </w:rPr>
        <w:t>Epiphaniosz</w:t>
      </w:r>
      <w:proofErr w:type="spellEnd"/>
      <w:r w:rsidRPr="00980E88">
        <w:rPr>
          <w:spacing w:val="-2"/>
          <w:sz w:val="20"/>
          <w:szCs w:val="20"/>
        </w:rPr>
        <w:t xml:space="preserve">: </w:t>
      </w:r>
      <w:proofErr w:type="spellStart"/>
      <w:r w:rsidRPr="00980E88">
        <w:rPr>
          <w:spacing w:val="-2"/>
          <w:sz w:val="20"/>
          <w:szCs w:val="20"/>
        </w:rPr>
        <w:t>Panarion</w:t>
      </w:r>
      <w:proofErr w:type="spellEnd"/>
      <w:r w:rsidRPr="00980E88">
        <w:rPr>
          <w:spacing w:val="-2"/>
          <w:sz w:val="20"/>
          <w:szCs w:val="20"/>
        </w:rPr>
        <w:t xml:space="preserve"> 51.3.116), sőt ki is gúnyolta a könyvet. </w:t>
      </w:r>
      <w:proofErr w:type="spellStart"/>
      <w:r w:rsidRPr="00980E88">
        <w:rPr>
          <w:spacing w:val="-2"/>
          <w:sz w:val="20"/>
          <w:szCs w:val="20"/>
        </w:rPr>
        <w:t>Euszebiosz</w:t>
      </w:r>
      <w:proofErr w:type="spellEnd"/>
      <w:r w:rsidRPr="00980E88">
        <w:rPr>
          <w:spacing w:val="-2"/>
          <w:sz w:val="20"/>
          <w:szCs w:val="20"/>
        </w:rPr>
        <w:t xml:space="preserve"> maga sem nagyon lelkesedett ezért az iratért, de számos szerző a kétes írások csoportjába sorolta a Jelenések könyvét (</w:t>
      </w:r>
      <w:proofErr w:type="spellStart"/>
      <w:r w:rsidRPr="00980E88">
        <w:rPr>
          <w:spacing w:val="-2"/>
          <w:sz w:val="20"/>
          <w:szCs w:val="20"/>
        </w:rPr>
        <w:t>Hermas</w:t>
      </w:r>
      <w:proofErr w:type="spellEnd"/>
      <w:r w:rsidRPr="00980E88">
        <w:rPr>
          <w:spacing w:val="-2"/>
          <w:sz w:val="20"/>
          <w:szCs w:val="20"/>
        </w:rPr>
        <w:t xml:space="preserve"> </w:t>
      </w:r>
      <w:proofErr w:type="spellStart"/>
      <w:r w:rsidRPr="00980E88">
        <w:rPr>
          <w:spacing w:val="-2"/>
          <w:sz w:val="20"/>
          <w:szCs w:val="20"/>
        </w:rPr>
        <w:t>Pasztor</w:t>
      </w:r>
      <w:proofErr w:type="spellEnd"/>
      <w:r w:rsidRPr="00980E88">
        <w:rPr>
          <w:spacing w:val="-2"/>
          <w:sz w:val="20"/>
          <w:szCs w:val="20"/>
        </w:rPr>
        <w:t xml:space="preserve">, Barnabás levél, Apostolok tanítása). </w:t>
      </w:r>
      <w:proofErr w:type="spellStart"/>
      <w:r w:rsidRPr="00980E88">
        <w:rPr>
          <w:spacing w:val="-2"/>
          <w:sz w:val="20"/>
          <w:szCs w:val="20"/>
        </w:rPr>
        <w:t>Euszebiosz</w:t>
      </w:r>
      <w:proofErr w:type="spellEnd"/>
      <w:r w:rsidRPr="00980E88">
        <w:rPr>
          <w:spacing w:val="-2"/>
          <w:sz w:val="20"/>
          <w:szCs w:val="20"/>
        </w:rPr>
        <w:t xml:space="preserve"> kétségei a </w:t>
      </w:r>
      <w:proofErr w:type="spellStart"/>
      <w:r w:rsidRPr="00980E88">
        <w:rPr>
          <w:spacing w:val="-2"/>
          <w:sz w:val="20"/>
          <w:szCs w:val="20"/>
        </w:rPr>
        <w:t>kiliazmus</w:t>
      </w:r>
      <w:proofErr w:type="spellEnd"/>
      <w:r w:rsidRPr="00980E88">
        <w:rPr>
          <w:spacing w:val="-2"/>
          <w:sz w:val="20"/>
          <w:szCs w:val="20"/>
        </w:rPr>
        <w:t xml:space="preserve"> eretnekségéből táplálkoznak, melyet a könyv támogatni látszik.</w:t>
      </w:r>
    </w:p>
    <w:p w:rsidR="00A6121D" w:rsidRDefault="00A6121D" w:rsidP="00A6121D">
      <w:pPr>
        <w:spacing w:line="260" w:lineRule="exact"/>
        <w:jc w:val="both"/>
        <w:rPr>
          <w:sz w:val="20"/>
          <w:szCs w:val="20"/>
        </w:rPr>
      </w:pPr>
      <w:proofErr w:type="spellStart"/>
      <w:r>
        <w:rPr>
          <w:sz w:val="20"/>
          <w:szCs w:val="20"/>
        </w:rPr>
        <w:t>Victorinus</w:t>
      </w:r>
      <w:proofErr w:type="spellEnd"/>
      <w:r>
        <w:rPr>
          <w:sz w:val="20"/>
          <w:szCs w:val="20"/>
        </w:rPr>
        <w:t xml:space="preserve"> </w:t>
      </w:r>
      <w:proofErr w:type="spellStart"/>
      <w:r>
        <w:rPr>
          <w:sz w:val="20"/>
          <w:szCs w:val="20"/>
        </w:rPr>
        <w:t>Pettau</w:t>
      </w:r>
      <w:proofErr w:type="spellEnd"/>
      <w:r>
        <w:rPr>
          <w:sz w:val="20"/>
          <w:szCs w:val="20"/>
        </w:rPr>
        <w:t xml:space="preserve"> (+304) írta róla a legrégebbi ránk maradt kommentárt, melyet csak 1916-tól ismerünk. Ezt a kommentárt Jeromos is ismerte, és a </w:t>
      </w:r>
      <w:proofErr w:type="spellStart"/>
      <w:r>
        <w:rPr>
          <w:sz w:val="20"/>
          <w:szCs w:val="20"/>
        </w:rPr>
        <w:t>kiliazmus</w:t>
      </w:r>
      <w:proofErr w:type="spellEnd"/>
      <w:r>
        <w:rPr>
          <w:sz w:val="20"/>
          <w:szCs w:val="20"/>
        </w:rPr>
        <w:t xml:space="preserve"> eretneksége ellen ő is írt (</w:t>
      </w:r>
      <w:proofErr w:type="spellStart"/>
      <w:r>
        <w:rPr>
          <w:sz w:val="20"/>
          <w:szCs w:val="20"/>
        </w:rPr>
        <w:t>Vir</w:t>
      </w:r>
      <w:proofErr w:type="spellEnd"/>
      <w:r>
        <w:rPr>
          <w:sz w:val="20"/>
          <w:szCs w:val="20"/>
        </w:rPr>
        <w:t xml:space="preserve"> </w:t>
      </w:r>
      <w:proofErr w:type="spellStart"/>
      <w:r>
        <w:rPr>
          <w:sz w:val="20"/>
          <w:szCs w:val="20"/>
        </w:rPr>
        <w:t>illustr</w:t>
      </w:r>
      <w:proofErr w:type="spellEnd"/>
      <w:r>
        <w:rPr>
          <w:sz w:val="20"/>
          <w:szCs w:val="20"/>
        </w:rPr>
        <w:t xml:space="preserve">. 18), és a 20-21. fejezetek irodalmi olvasatát adja, míg </w:t>
      </w:r>
      <w:proofErr w:type="spellStart"/>
      <w:r>
        <w:rPr>
          <w:sz w:val="20"/>
          <w:szCs w:val="20"/>
        </w:rPr>
        <w:t>Victorinus</w:t>
      </w:r>
      <w:proofErr w:type="spellEnd"/>
      <w:r>
        <w:rPr>
          <w:sz w:val="20"/>
          <w:szCs w:val="20"/>
        </w:rPr>
        <w:t xml:space="preserve"> allegorikusan értelmezi ezeket és </w:t>
      </w:r>
      <w:proofErr w:type="spellStart"/>
      <w:r>
        <w:rPr>
          <w:sz w:val="20"/>
          <w:szCs w:val="20"/>
        </w:rPr>
        <w:t>kiliaszta</w:t>
      </w:r>
      <w:proofErr w:type="spellEnd"/>
      <w:r>
        <w:rPr>
          <w:sz w:val="20"/>
          <w:szCs w:val="20"/>
        </w:rPr>
        <w:t xml:space="preserve"> módon. A következő kommentárt </w:t>
      </w:r>
      <w:proofErr w:type="spellStart"/>
      <w:r>
        <w:rPr>
          <w:sz w:val="20"/>
          <w:szCs w:val="20"/>
        </w:rPr>
        <w:t>Tyconius</w:t>
      </w:r>
      <w:proofErr w:type="spellEnd"/>
      <w:r>
        <w:rPr>
          <w:sz w:val="20"/>
          <w:szCs w:val="20"/>
        </w:rPr>
        <w:t xml:space="preserve">, a </w:t>
      </w:r>
      <w:proofErr w:type="spellStart"/>
      <w:r>
        <w:rPr>
          <w:sz w:val="20"/>
          <w:szCs w:val="20"/>
        </w:rPr>
        <w:t>donatista</w:t>
      </w:r>
      <w:proofErr w:type="spellEnd"/>
      <w:r>
        <w:rPr>
          <w:sz w:val="20"/>
          <w:szCs w:val="20"/>
        </w:rPr>
        <w:t xml:space="preserve"> írta róla, aki </w:t>
      </w:r>
      <w:proofErr w:type="spellStart"/>
      <w:r>
        <w:rPr>
          <w:sz w:val="20"/>
          <w:szCs w:val="20"/>
        </w:rPr>
        <w:t>Victorinus</w:t>
      </w:r>
      <w:proofErr w:type="spellEnd"/>
      <w:r>
        <w:rPr>
          <w:sz w:val="20"/>
          <w:szCs w:val="20"/>
        </w:rPr>
        <w:t xml:space="preserve"> követője volt </w:t>
      </w:r>
      <w:proofErr w:type="spellStart"/>
      <w:r>
        <w:rPr>
          <w:sz w:val="20"/>
          <w:szCs w:val="20"/>
        </w:rPr>
        <w:t>ekkleziológiai</w:t>
      </w:r>
      <w:proofErr w:type="spellEnd"/>
      <w:r>
        <w:rPr>
          <w:sz w:val="20"/>
          <w:szCs w:val="20"/>
        </w:rPr>
        <w:t xml:space="preserve"> vonatkozásban.</w:t>
      </w:r>
    </w:p>
    <w:p w:rsidR="00A6121D" w:rsidRDefault="00A6121D" w:rsidP="00A6121D">
      <w:pPr>
        <w:spacing w:line="260" w:lineRule="exact"/>
        <w:jc w:val="both"/>
        <w:rPr>
          <w:sz w:val="20"/>
          <w:szCs w:val="20"/>
        </w:rPr>
      </w:pPr>
      <w:r>
        <w:rPr>
          <w:sz w:val="20"/>
          <w:szCs w:val="20"/>
        </w:rPr>
        <w:t xml:space="preserve">Érdekes, hogy Ágoston soha nem írt kommentárt a Jelenések könyvéről, annak ellenére, hogy elfogadta </w:t>
      </w:r>
      <w:proofErr w:type="spellStart"/>
      <w:r>
        <w:rPr>
          <w:sz w:val="20"/>
          <w:szCs w:val="20"/>
        </w:rPr>
        <w:t>Tyconiusnak</w:t>
      </w:r>
      <w:proofErr w:type="spellEnd"/>
      <w:r>
        <w:rPr>
          <w:sz w:val="20"/>
          <w:szCs w:val="20"/>
        </w:rPr>
        <w:t xml:space="preserve"> a figuratív </w:t>
      </w:r>
      <w:proofErr w:type="spellStart"/>
      <w:r>
        <w:rPr>
          <w:sz w:val="20"/>
          <w:szCs w:val="20"/>
        </w:rPr>
        <w:t>ekkleziologiáját</w:t>
      </w:r>
      <w:proofErr w:type="spellEnd"/>
      <w:r>
        <w:rPr>
          <w:sz w:val="20"/>
          <w:szCs w:val="20"/>
        </w:rPr>
        <w:t xml:space="preserve">. </w:t>
      </w:r>
      <w:proofErr w:type="spellStart"/>
      <w:r>
        <w:rPr>
          <w:sz w:val="20"/>
          <w:szCs w:val="20"/>
        </w:rPr>
        <w:t>Civ</w:t>
      </w:r>
      <w:proofErr w:type="spellEnd"/>
      <w:r>
        <w:rPr>
          <w:sz w:val="20"/>
          <w:szCs w:val="20"/>
        </w:rPr>
        <w:t>. Dei 20,7-10).</w:t>
      </w:r>
    </w:p>
    <w:p w:rsidR="00A6121D" w:rsidRDefault="00A6121D" w:rsidP="00A6121D">
      <w:pPr>
        <w:spacing w:line="260" w:lineRule="exact"/>
        <w:jc w:val="both"/>
        <w:rPr>
          <w:sz w:val="20"/>
          <w:szCs w:val="20"/>
        </w:rPr>
      </w:pPr>
      <w:r>
        <w:rPr>
          <w:sz w:val="20"/>
          <w:szCs w:val="20"/>
        </w:rPr>
        <w:t xml:space="preserve">Latin kommentátorai Jeromos, </w:t>
      </w:r>
      <w:proofErr w:type="spellStart"/>
      <w:r>
        <w:rPr>
          <w:sz w:val="20"/>
          <w:szCs w:val="20"/>
        </w:rPr>
        <w:t>Primarius</w:t>
      </w:r>
      <w:proofErr w:type="spellEnd"/>
      <w:r>
        <w:rPr>
          <w:sz w:val="20"/>
          <w:szCs w:val="20"/>
        </w:rPr>
        <w:t xml:space="preserve">, és </w:t>
      </w:r>
      <w:proofErr w:type="spellStart"/>
      <w:r>
        <w:rPr>
          <w:sz w:val="20"/>
          <w:szCs w:val="20"/>
        </w:rPr>
        <w:t>Apringius</w:t>
      </w:r>
      <w:proofErr w:type="spellEnd"/>
      <w:r>
        <w:rPr>
          <w:sz w:val="20"/>
          <w:szCs w:val="20"/>
        </w:rPr>
        <w:t xml:space="preserve">. Jeromos számos szakaszt átírt </w:t>
      </w:r>
      <w:proofErr w:type="spellStart"/>
      <w:r>
        <w:rPr>
          <w:sz w:val="20"/>
          <w:szCs w:val="20"/>
        </w:rPr>
        <w:t>Victorinustól</w:t>
      </w:r>
      <w:proofErr w:type="spellEnd"/>
      <w:r>
        <w:rPr>
          <w:sz w:val="20"/>
          <w:szCs w:val="20"/>
        </w:rPr>
        <w:t xml:space="preserve">, </w:t>
      </w:r>
      <w:proofErr w:type="spellStart"/>
      <w:r>
        <w:rPr>
          <w:sz w:val="20"/>
          <w:szCs w:val="20"/>
        </w:rPr>
        <w:t>Primarius</w:t>
      </w:r>
      <w:proofErr w:type="spellEnd"/>
      <w:r>
        <w:rPr>
          <w:sz w:val="20"/>
          <w:szCs w:val="20"/>
        </w:rPr>
        <w:t xml:space="preserve"> kommentárja pedig elegyíti </w:t>
      </w:r>
      <w:proofErr w:type="spellStart"/>
      <w:r>
        <w:rPr>
          <w:sz w:val="20"/>
          <w:szCs w:val="20"/>
        </w:rPr>
        <w:t>Tyconius</w:t>
      </w:r>
      <w:proofErr w:type="spellEnd"/>
      <w:r>
        <w:rPr>
          <w:sz w:val="20"/>
          <w:szCs w:val="20"/>
        </w:rPr>
        <w:t xml:space="preserve"> és Ágoston nézeteit. </w:t>
      </w:r>
      <w:proofErr w:type="spellStart"/>
      <w:r>
        <w:rPr>
          <w:sz w:val="20"/>
          <w:szCs w:val="20"/>
        </w:rPr>
        <w:t>Apringius</w:t>
      </w:r>
      <w:proofErr w:type="spellEnd"/>
      <w:r>
        <w:rPr>
          <w:sz w:val="20"/>
          <w:szCs w:val="20"/>
        </w:rPr>
        <w:t xml:space="preserve"> művét csak 1900-ban publikálták, és művéből csak a 1,5-5,7-hez és 18,6-22,21-hez írott megjegyzések maradtak meg. </w:t>
      </w:r>
      <w:proofErr w:type="spellStart"/>
      <w:r>
        <w:rPr>
          <w:sz w:val="20"/>
          <w:szCs w:val="20"/>
        </w:rPr>
        <w:t>Cassiodorus</w:t>
      </w:r>
      <w:proofErr w:type="spellEnd"/>
      <w:r>
        <w:rPr>
          <w:sz w:val="20"/>
          <w:szCs w:val="20"/>
        </w:rPr>
        <w:t xml:space="preserve"> csak rövid megjegyzéseket írt a Jelenések könyvéről, melyből nyilvánvaló </w:t>
      </w:r>
      <w:proofErr w:type="spellStart"/>
      <w:r>
        <w:rPr>
          <w:sz w:val="20"/>
          <w:szCs w:val="20"/>
        </w:rPr>
        <w:t>Tyconius</w:t>
      </w:r>
      <w:proofErr w:type="spellEnd"/>
      <w:r>
        <w:rPr>
          <w:sz w:val="20"/>
          <w:szCs w:val="20"/>
        </w:rPr>
        <w:t xml:space="preserve">, valamint </w:t>
      </w:r>
      <w:proofErr w:type="spellStart"/>
      <w:r>
        <w:rPr>
          <w:sz w:val="20"/>
          <w:szCs w:val="20"/>
        </w:rPr>
        <w:t>Victorinus</w:t>
      </w:r>
      <w:proofErr w:type="spellEnd"/>
      <w:r>
        <w:rPr>
          <w:sz w:val="20"/>
          <w:szCs w:val="20"/>
        </w:rPr>
        <w:t xml:space="preserve"> és Ágoston hatása.</w:t>
      </w:r>
    </w:p>
    <w:p w:rsidR="00A6121D" w:rsidRDefault="00A6121D" w:rsidP="00A6121D">
      <w:pPr>
        <w:spacing w:line="260" w:lineRule="exact"/>
        <w:jc w:val="both"/>
        <w:rPr>
          <w:sz w:val="20"/>
          <w:szCs w:val="20"/>
        </w:rPr>
      </w:pPr>
      <w:proofErr w:type="spellStart"/>
      <w:r>
        <w:rPr>
          <w:sz w:val="20"/>
          <w:szCs w:val="20"/>
        </w:rPr>
        <w:t>Arles</w:t>
      </w:r>
      <w:proofErr w:type="spellEnd"/>
      <w:r>
        <w:rPr>
          <w:sz w:val="20"/>
          <w:szCs w:val="20"/>
        </w:rPr>
        <w:t xml:space="preserve">-i </w:t>
      </w:r>
      <w:proofErr w:type="spellStart"/>
      <w:r>
        <w:rPr>
          <w:sz w:val="20"/>
          <w:szCs w:val="20"/>
        </w:rPr>
        <w:t>Caesarius</w:t>
      </w:r>
      <w:proofErr w:type="spellEnd"/>
      <w:r>
        <w:rPr>
          <w:sz w:val="20"/>
          <w:szCs w:val="20"/>
        </w:rPr>
        <w:t xml:space="preserve"> 19 homíliát mondott a Jelenésekről, amelyet korábban tévesen Ágoston „</w:t>
      </w:r>
      <w:proofErr w:type="spellStart"/>
      <w:r>
        <w:rPr>
          <w:sz w:val="20"/>
          <w:szCs w:val="20"/>
        </w:rPr>
        <w:t>Exposition</w:t>
      </w:r>
      <w:proofErr w:type="spellEnd"/>
      <w:r>
        <w:rPr>
          <w:sz w:val="20"/>
          <w:szCs w:val="20"/>
        </w:rPr>
        <w:t xml:space="preserve"> in </w:t>
      </w:r>
      <w:proofErr w:type="spellStart"/>
      <w:proofErr w:type="gramStart"/>
      <w:r>
        <w:rPr>
          <w:sz w:val="20"/>
          <w:szCs w:val="20"/>
        </w:rPr>
        <w:t>Apocalipse</w:t>
      </w:r>
      <w:proofErr w:type="spellEnd"/>
      <w:r>
        <w:rPr>
          <w:sz w:val="20"/>
          <w:szCs w:val="20"/>
        </w:rPr>
        <w:t>”-</w:t>
      </w:r>
      <w:proofErr w:type="spellStart"/>
      <w:proofErr w:type="gramEnd"/>
      <w:r>
        <w:rPr>
          <w:sz w:val="20"/>
          <w:szCs w:val="20"/>
        </w:rPr>
        <w:t>hez</w:t>
      </w:r>
      <w:proofErr w:type="spellEnd"/>
      <w:r>
        <w:rPr>
          <w:sz w:val="20"/>
          <w:szCs w:val="20"/>
        </w:rPr>
        <w:t xml:space="preserve"> soroltak. A megjegyzések </w:t>
      </w:r>
      <w:proofErr w:type="spellStart"/>
      <w:r>
        <w:rPr>
          <w:sz w:val="20"/>
          <w:szCs w:val="20"/>
        </w:rPr>
        <w:t>Tyconius</w:t>
      </w:r>
      <w:proofErr w:type="spellEnd"/>
      <w:r>
        <w:rPr>
          <w:sz w:val="20"/>
          <w:szCs w:val="20"/>
        </w:rPr>
        <w:t xml:space="preserve"> </w:t>
      </w:r>
      <w:proofErr w:type="spellStart"/>
      <w:r>
        <w:rPr>
          <w:sz w:val="20"/>
          <w:szCs w:val="20"/>
        </w:rPr>
        <w:t>ekkleziológiáját</w:t>
      </w:r>
      <w:proofErr w:type="spellEnd"/>
      <w:r>
        <w:rPr>
          <w:sz w:val="20"/>
          <w:szCs w:val="20"/>
        </w:rPr>
        <w:t xml:space="preserve"> követik. A Jel 20 eszerint az egyház jövőbeni szerepéről szól, a mennyei Jeruzsálem pedig az egyetemes egyházat leíró kép.</w:t>
      </w:r>
    </w:p>
    <w:p w:rsidR="00A6121D" w:rsidRPr="00921C2E" w:rsidRDefault="00A6121D" w:rsidP="00A6121D">
      <w:pPr>
        <w:spacing w:line="260" w:lineRule="exact"/>
        <w:jc w:val="center"/>
        <w:rPr>
          <w:b/>
          <w:bCs/>
          <w:sz w:val="28"/>
          <w:szCs w:val="28"/>
        </w:rPr>
      </w:pPr>
      <w:r>
        <w:br w:type="page"/>
      </w:r>
      <w:r w:rsidRPr="00921C2E">
        <w:rPr>
          <w:b/>
          <w:bCs/>
          <w:sz w:val="28"/>
          <w:szCs w:val="28"/>
        </w:rPr>
        <w:lastRenderedPageBreak/>
        <w:t>Az Újszövetség</w:t>
      </w:r>
    </w:p>
    <w:p w:rsidR="00A6121D" w:rsidRPr="00921C2E" w:rsidRDefault="00A6121D" w:rsidP="00A6121D">
      <w:pPr>
        <w:spacing w:line="260" w:lineRule="exact"/>
        <w:jc w:val="center"/>
        <w:rPr>
          <w:b/>
          <w:bCs/>
          <w:sz w:val="28"/>
          <w:szCs w:val="28"/>
        </w:rPr>
      </w:pPr>
      <w:proofErr w:type="spellStart"/>
      <w:r w:rsidRPr="00921C2E">
        <w:rPr>
          <w:b/>
          <w:bCs/>
          <w:sz w:val="28"/>
          <w:szCs w:val="28"/>
        </w:rPr>
        <w:t>kanonizációjának</w:t>
      </w:r>
      <w:proofErr w:type="spellEnd"/>
      <w:r w:rsidRPr="00921C2E">
        <w:rPr>
          <w:b/>
          <w:bCs/>
          <w:sz w:val="28"/>
          <w:szCs w:val="28"/>
        </w:rPr>
        <w:t xml:space="preserve"> dokumentumai</w:t>
      </w:r>
    </w:p>
    <w:p w:rsidR="00A6121D" w:rsidRDefault="00A6121D" w:rsidP="00A6121D">
      <w:pPr>
        <w:spacing w:line="260" w:lineRule="exact"/>
        <w:jc w:val="both"/>
      </w:pPr>
    </w:p>
    <w:p w:rsidR="00A6121D" w:rsidRPr="00921C2E" w:rsidRDefault="00A6121D" w:rsidP="00A6121D">
      <w:pPr>
        <w:spacing w:line="260" w:lineRule="exact"/>
        <w:jc w:val="both"/>
      </w:pPr>
      <w:r w:rsidRPr="00921C2E">
        <w:t>Lukács evangéliuma (1,1–4) tanúsága szerint az evangélium írása idején már számos, Jézus életét és tanításait megörökítő írás volt ismert.</w:t>
      </w:r>
    </w:p>
    <w:p w:rsidR="00A6121D" w:rsidRDefault="00A6121D" w:rsidP="00A6121D">
      <w:pPr>
        <w:spacing w:line="260" w:lineRule="exact"/>
        <w:jc w:val="both"/>
      </w:pPr>
    </w:p>
    <w:p w:rsidR="00A6121D" w:rsidRPr="00921C2E" w:rsidRDefault="00A6121D" w:rsidP="00A6121D">
      <w:pPr>
        <w:spacing w:line="260" w:lineRule="exact"/>
        <w:jc w:val="both"/>
      </w:pPr>
      <w:r w:rsidRPr="00921C2E">
        <w:t xml:space="preserve">A 2–4. századi egyházatyák, </w:t>
      </w:r>
      <w:proofErr w:type="spellStart"/>
      <w:r w:rsidRPr="003628E0">
        <w:rPr>
          <w:b/>
          <w:bCs/>
        </w:rPr>
        <w:t>Papias</w:t>
      </w:r>
      <w:proofErr w:type="spellEnd"/>
      <w:r w:rsidRPr="003628E0">
        <w:rPr>
          <w:b/>
          <w:bCs/>
        </w:rPr>
        <w:t xml:space="preserve">, </w:t>
      </w:r>
      <w:proofErr w:type="spellStart"/>
      <w:r w:rsidRPr="003628E0">
        <w:rPr>
          <w:b/>
          <w:bCs/>
        </w:rPr>
        <w:t>Polycarpus</w:t>
      </w:r>
      <w:proofErr w:type="spellEnd"/>
      <w:r w:rsidRPr="003628E0">
        <w:rPr>
          <w:b/>
          <w:bCs/>
        </w:rPr>
        <w:t xml:space="preserve">, </w:t>
      </w:r>
      <w:proofErr w:type="spellStart"/>
      <w:r w:rsidRPr="003628E0">
        <w:rPr>
          <w:b/>
          <w:bCs/>
        </w:rPr>
        <w:t>Ignatius</w:t>
      </w:r>
      <w:proofErr w:type="spellEnd"/>
      <w:r w:rsidRPr="003628E0">
        <w:rPr>
          <w:b/>
          <w:bCs/>
        </w:rPr>
        <w:t xml:space="preserve">, </w:t>
      </w:r>
      <w:proofErr w:type="spellStart"/>
      <w:r w:rsidRPr="003628E0">
        <w:rPr>
          <w:b/>
          <w:bCs/>
        </w:rPr>
        <w:t>Justinus</w:t>
      </w:r>
      <w:proofErr w:type="spellEnd"/>
      <w:r w:rsidRPr="003628E0">
        <w:rPr>
          <w:b/>
          <w:bCs/>
        </w:rPr>
        <w:t xml:space="preserve"> </w:t>
      </w:r>
      <w:proofErr w:type="spellStart"/>
      <w:r w:rsidRPr="003628E0">
        <w:rPr>
          <w:b/>
          <w:bCs/>
        </w:rPr>
        <w:t>Martyr</w:t>
      </w:r>
      <w:proofErr w:type="spellEnd"/>
      <w:r w:rsidRPr="003628E0">
        <w:rPr>
          <w:b/>
          <w:bCs/>
        </w:rPr>
        <w:t xml:space="preserve">, </w:t>
      </w:r>
      <w:proofErr w:type="spellStart"/>
      <w:r w:rsidRPr="003628E0">
        <w:rPr>
          <w:b/>
          <w:bCs/>
        </w:rPr>
        <w:t>Ireneus</w:t>
      </w:r>
      <w:proofErr w:type="spellEnd"/>
      <w:r w:rsidRPr="00921C2E">
        <w:t xml:space="preserve"> idéznek különböző újszövetségi iratokból „ezt mondja az Úr”, „meg van írva”, „ezt mondja az Írás” formulával. A legkorábbi, legfontosabb tanú pedig a </w:t>
      </w:r>
      <w:proofErr w:type="spellStart"/>
      <w:r w:rsidRPr="00921C2E">
        <w:t>Didaché</w:t>
      </w:r>
      <w:proofErr w:type="spellEnd"/>
      <w:r w:rsidRPr="00921C2E">
        <w:t xml:space="preserve"> című irat, amely szintén így idéz.</w:t>
      </w:r>
    </w:p>
    <w:p w:rsidR="00A6121D" w:rsidRPr="00921C2E" w:rsidRDefault="00A6121D" w:rsidP="00A6121D">
      <w:pPr>
        <w:spacing w:line="260" w:lineRule="exact"/>
        <w:jc w:val="both"/>
      </w:pPr>
      <w:r w:rsidRPr="00921C2E">
        <w:t xml:space="preserve">Az úgynevezett </w:t>
      </w:r>
      <w:r w:rsidRPr="003628E0">
        <w:rPr>
          <w:b/>
          <w:bCs/>
        </w:rPr>
        <w:t>Muratori kánonjegyzék Kr. u. 170</w:t>
      </w:r>
      <w:r w:rsidRPr="00921C2E">
        <w:t xml:space="preserve"> körül keletkezett, latin nyelvű, töredékes irat. 22 újszövetségi iratot sorol fel, és rövid megjegyzéseket tesz az egyes iratokkal kapcsolatos adatokról a </w:t>
      </w:r>
      <w:proofErr w:type="spellStart"/>
      <w:r w:rsidRPr="00921C2E">
        <w:t>kanonikusság</w:t>
      </w:r>
      <w:proofErr w:type="spellEnd"/>
      <w:r w:rsidRPr="00921C2E">
        <w:t xml:space="preserve"> szempontjából. Szerzője ismeretlen.</w:t>
      </w:r>
    </w:p>
    <w:p w:rsidR="00A6121D" w:rsidRDefault="00A6121D" w:rsidP="00A6121D">
      <w:pPr>
        <w:spacing w:line="260" w:lineRule="exact"/>
        <w:jc w:val="both"/>
      </w:pPr>
    </w:p>
    <w:p w:rsidR="00A6121D" w:rsidRPr="00921C2E" w:rsidRDefault="00A6121D" w:rsidP="00A6121D">
      <w:pPr>
        <w:spacing w:line="260" w:lineRule="exact"/>
        <w:jc w:val="both"/>
      </w:pPr>
      <w:r w:rsidRPr="00921C2E">
        <w:t>A régi szír és latin fordítások, amelyek a 2. század végén keletkeztek, 22, illetve 23 iratot tartalmaznak az Újszövetség 27 iratából.</w:t>
      </w:r>
    </w:p>
    <w:p w:rsidR="00A6121D" w:rsidRDefault="00A6121D" w:rsidP="00A6121D">
      <w:pPr>
        <w:spacing w:line="260" w:lineRule="exact"/>
        <w:jc w:val="both"/>
      </w:pPr>
    </w:p>
    <w:p w:rsidR="00A6121D" w:rsidRPr="00921C2E" w:rsidRDefault="00A6121D" w:rsidP="00A6121D">
      <w:pPr>
        <w:spacing w:line="260" w:lineRule="exact"/>
        <w:jc w:val="both"/>
      </w:pPr>
      <w:r w:rsidRPr="003628E0">
        <w:rPr>
          <w:b/>
          <w:bCs/>
        </w:rPr>
        <w:t xml:space="preserve">A Kr. u. 206-ból való </w:t>
      </w:r>
      <w:proofErr w:type="spellStart"/>
      <w:r w:rsidRPr="003628E0">
        <w:rPr>
          <w:b/>
          <w:bCs/>
        </w:rPr>
        <w:t>Codex</w:t>
      </w:r>
      <w:proofErr w:type="spellEnd"/>
      <w:r w:rsidRPr="003628E0">
        <w:rPr>
          <w:b/>
          <w:bCs/>
        </w:rPr>
        <w:t xml:space="preserve"> </w:t>
      </w:r>
      <w:proofErr w:type="spellStart"/>
      <w:r w:rsidRPr="003628E0">
        <w:rPr>
          <w:b/>
          <w:bCs/>
        </w:rPr>
        <w:t>Baroccio</w:t>
      </w:r>
      <w:proofErr w:type="spellEnd"/>
      <w:r w:rsidRPr="00921C2E">
        <w:t xml:space="preserve"> az Újszövetség 27 iratából 26-ot tartalmaz, csak A jelenések könyve hiányzik belőle.</w:t>
      </w:r>
    </w:p>
    <w:p w:rsidR="00A6121D" w:rsidRDefault="00A6121D" w:rsidP="00A6121D">
      <w:pPr>
        <w:spacing w:line="260" w:lineRule="exact"/>
        <w:jc w:val="both"/>
      </w:pPr>
    </w:p>
    <w:p w:rsidR="00A6121D" w:rsidRPr="00921C2E" w:rsidRDefault="00A6121D" w:rsidP="00A6121D">
      <w:pPr>
        <w:spacing w:line="260" w:lineRule="exact"/>
        <w:jc w:val="both"/>
      </w:pPr>
      <w:r w:rsidRPr="00921C2E">
        <w:t xml:space="preserve">Az egyháztörténetíró </w:t>
      </w:r>
      <w:proofErr w:type="spellStart"/>
      <w:r w:rsidRPr="003628E0">
        <w:rPr>
          <w:b/>
          <w:bCs/>
        </w:rPr>
        <w:t>Euszebiosz</w:t>
      </w:r>
      <w:proofErr w:type="spellEnd"/>
      <w:r w:rsidRPr="00921C2E">
        <w:t xml:space="preserve"> (340 körül) az Újszövetség valamennyi iratát felsorolja, de megemlíti, hogy hat könyvvel kapcsolatban egyesek ellenvetéseket támasztanak.</w:t>
      </w:r>
    </w:p>
    <w:p w:rsidR="00A6121D" w:rsidRDefault="00A6121D" w:rsidP="00A6121D">
      <w:pPr>
        <w:spacing w:line="260" w:lineRule="exact"/>
        <w:jc w:val="both"/>
      </w:pPr>
      <w:proofErr w:type="spellStart"/>
      <w:r w:rsidRPr="00921C2E">
        <w:t>Athanasius</w:t>
      </w:r>
      <w:proofErr w:type="spellEnd"/>
      <w:r w:rsidRPr="00921C2E">
        <w:t xml:space="preserve"> püspök 367-ben kelt 39. számú húsvéti levelében felsorolja mind a 27 újszövetségi iratot, mint amelyeket kizárólagosan szabad használni az istentiszteleteken és az egyházi életben. </w:t>
      </w:r>
      <w:proofErr w:type="spellStart"/>
      <w:r w:rsidRPr="00921C2E">
        <w:t>Athanasiusnak</w:t>
      </w:r>
      <w:proofErr w:type="spellEnd"/>
      <w:r w:rsidRPr="00921C2E">
        <w:t xml:space="preserve"> ez a levele az újszövetségi kánon kialakulásának és lezárulásának dokumentuma.</w:t>
      </w:r>
    </w:p>
    <w:p w:rsidR="00A6121D" w:rsidRPr="00921C2E" w:rsidRDefault="00A6121D" w:rsidP="00A6121D">
      <w:pPr>
        <w:tabs>
          <w:tab w:val="left" w:pos="5446"/>
        </w:tabs>
        <w:spacing w:line="260" w:lineRule="exact"/>
        <w:jc w:val="both"/>
        <w:rPr>
          <w:sz w:val="20"/>
          <w:szCs w:val="20"/>
        </w:rPr>
      </w:pPr>
      <w:r w:rsidRPr="00921C2E">
        <w:rPr>
          <w:sz w:val="20"/>
          <w:szCs w:val="20"/>
        </w:rPr>
        <w:tab/>
      </w:r>
    </w:p>
    <w:p w:rsidR="00A6121D" w:rsidRDefault="00A6121D" w:rsidP="00A6121D">
      <w:pPr>
        <w:spacing w:before="100" w:beforeAutospacing="1" w:after="24" w:line="360" w:lineRule="atLeast"/>
        <w:jc w:val="center"/>
        <w:rPr>
          <w:b/>
          <w:bCs/>
          <w:color w:val="000000"/>
          <w:sz w:val="28"/>
          <w:szCs w:val="28"/>
        </w:rPr>
      </w:pPr>
      <w:r w:rsidRPr="00921C2E">
        <w:rPr>
          <w:b/>
          <w:bCs/>
          <w:color w:val="000000"/>
          <w:sz w:val="28"/>
          <w:szCs w:val="28"/>
        </w:rPr>
        <w:t>A kánoni tekintély négy fő csoportja</w:t>
      </w:r>
    </w:p>
    <w:p w:rsidR="00A6121D" w:rsidRPr="00921C2E" w:rsidRDefault="00A6121D" w:rsidP="00A6121D">
      <w:pPr>
        <w:spacing w:before="100" w:beforeAutospacing="1" w:after="24" w:line="360" w:lineRule="atLeast"/>
        <w:jc w:val="center"/>
        <w:rPr>
          <w:color w:val="000000"/>
          <w:sz w:val="28"/>
          <w:szCs w:val="28"/>
        </w:rPr>
      </w:pPr>
    </w:p>
    <w:p w:rsidR="00A6121D" w:rsidRPr="00921C2E" w:rsidRDefault="00A6121D" w:rsidP="00A6121D">
      <w:pPr>
        <w:spacing w:after="24"/>
        <w:jc w:val="both"/>
        <w:rPr>
          <w:color w:val="000000"/>
        </w:rPr>
      </w:pPr>
      <w:r w:rsidRPr="00921C2E">
        <w:rPr>
          <w:color w:val="000000"/>
        </w:rPr>
        <w:t xml:space="preserve">Az összes iratot, amelyeket a </w:t>
      </w:r>
      <w:proofErr w:type="spellStart"/>
      <w:r w:rsidRPr="00921C2E">
        <w:rPr>
          <w:color w:val="000000"/>
        </w:rPr>
        <w:t>kanonizáció</w:t>
      </w:r>
      <w:proofErr w:type="spellEnd"/>
      <w:r w:rsidRPr="00921C2E">
        <w:rPr>
          <w:color w:val="000000"/>
        </w:rPr>
        <w:t xml:space="preserve"> folyamán megvizsgáltak, négy csoportba oszthatjuk. Az első századok </w:t>
      </w:r>
      <w:proofErr w:type="spellStart"/>
      <w:r w:rsidRPr="00921C2E">
        <w:rPr>
          <w:color w:val="000000"/>
        </w:rPr>
        <w:t>egyházatyáitól</w:t>
      </w:r>
      <w:proofErr w:type="spellEnd"/>
      <w:r w:rsidRPr="00921C2E">
        <w:rPr>
          <w:color w:val="000000"/>
        </w:rPr>
        <w:t xml:space="preserve"> valók az alábbi fogalmak és a csoportosítás.</w:t>
      </w:r>
    </w:p>
    <w:p w:rsidR="00A6121D" w:rsidRPr="00921C2E" w:rsidRDefault="00A6121D" w:rsidP="00A6121D">
      <w:pPr>
        <w:spacing w:after="24"/>
        <w:jc w:val="both"/>
        <w:rPr>
          <w:color w:val="000000"/>
        </w:rPr>
      </w:pPr>
      <w:proofErr w:type="spellStart"/>
      <w:r w:rsidRPr="00921C2E">
        <w:rPr>
          <w:b/>
          <w:bCs/>
          <w:color w:val="000000"/>
        </w:rPr>
        <w:t>Homologoumena</w:t>
      </w:r>
      <w:proofErr w:type="spellEnd"/>
      <w:r w:rsidRPr="00921C2E">
        <w:rPr>
          <w:b/>
          <w:bCs/>
          <w:color w:val="000000"/>
        </w:rPr>
        <w:t xml:space="preserve"> csoport</w:t>
      </w:r>
      <w:r w:rsidRPr="00921C2E">
        <w:rPr>
          <w:color w:val="000000"/>
        </w:rPr>
        <w:t>: Azok az iratok tartoznak ide, amelyeket egyhangúan, azonnal mindenki kanonikusnak fogadott el. (Az elnevezés a</w:t>
      </w:r>
      <w:r w:rsidRPr="00921C2E">
        <w:rPr>
          <w:rStyle w:val="apple-converted-space"/>
          <w:color w:val="000000"/>
        </w:rPr>
        <w:t> </w:t>
      </w:r>
      <w:proofErr w:type="spellStart"/>
      <w:r w:rsidRPr="00921C2E">
        <w:rPr>
          <w:i/>
          <w:iCs/>
          <w:color w:val="000000"/>
        </w:rPr>
        <w:t>homologeo</w:t>
      </w:r>
      <w:proofErr w:type="spellEnd"/>
      <w:r w:rsidRPr="00921C2E">
        <w:rPr>
          <w:rStyle w:val="apple-converted-space"/>
          <w:color w:val="000000"/>
        </w:rPr>
        <w:t> </w:t>
      </w:r>
      <w:r w:rsidRPr="00921C2E">
        <w:rPr>
          <w:color w:val="000000"/>
        </w:rPr>
        <w:t>igéből származik, amelynek jelentése: 'egyetérteni'.)</w:t>
      </w:r>
    </w:p>
    <w:p w:rsidR="00A6121D" w:rsidRPr="00921C2E" w:rsidRDefault="00A6121D" w:rsidP="00A6121D">
      <w:pPr>
        <w:spacing w:after="24"/>
        <w:jc w:val="both"/>
        <w:rPr>
          <w:color w:val="000000"/>
        </w:rPr>
      </w:pPr>
      <w:proofErr w:type="spellStart"/>
      <w:r w:rsidRPr="00921C2E">
        <w:rPr>
          <w:b/>
          <w:bCs/>
          <w:color w:val="000000"/>
        </w:rPr>
        <w:t>Antilegomena</w:t>
      </w:r>
      <w:proofErr w:type="spellEnd"/>
      <w:r w:rsidRPr="00921C2E">
        <w:rPr>
          <w:b/>
          <w:bCs/>
          <w:color w:val="000000"/>
        </w:rPr>
        <w:t xml:space="preserve"> csoport</w:t>
      </w:r>
      <w:r w:rsidRPr="00921C2E">
        <w:rPr>
          <w:color w:val="000000"/>
        </w:rPr>
        <w:t xml:space="preserve">: Az a néhány ó- és újszövetségi irat tartozik ide, amelyeket szintén sokan és azonnal elismertek, egyesek azonban később kétségbe vonták a </w:t>
      </w:r>
      <w:proofErr w:type="spellStart"/>
      <w:r w:rsidRPr="00921C2E">
        <w:rPr>
          <w:color w:val="000000"/>
        </w:rPr>
        <w:t>kanonikusságukat</w:t>
      </w:r>
      <w:proofErr w:type="spellEnd"/>
      <w:r w:rsidRPr="00921C2E">
        <w:rPr>
          <w:color w:val="000000"/>
        </w:rPr>
        <w:t>. (Az elnevezés az</w:t>
      </w:r>
      <w:r w:rsidRPr="00921C2E">
        <w:rPr>
          <w:rStyle w:val="apple-converted-space"/>
          <w:color w:val="000000"/>
        </w:rPr>
        <w:t> </w:t>
      </w:r>
      <w:proofErr w:type="spellStart"/>
      <w:r w:rsidRPr="00921C2E">
        <w:rPr>
          <w:i/>
          <w:iCs/>
          <w:color w:val="000000"/>
        </w:rPr>
        <w:t>antilego</w:t>
      </w:r>
      <w:proofErr w:type="spellEnd"/>
      <w:r w:rsidRPr="00921C2E">
        <w:rPr>
          <w:rStyle w:val="apple-converted-space"/>
          <w:color w:val="000000"/>
        </w:rPr>
        <w:t> </w:t>
      </w:r>
      <w:r w:rsidRPr="00921C2E">
        <w:rPr>
          <w:color w:val="000000"/>
        </w:rPr>
        <w:t>igéből származik, amelynek jelentése: 'ellentmondani'.) Ezek az ellenvetések, melyekről bebizonyosodott, hogy félreértésen, illetve meg nem értésen alapultak, nem rendítették meg e könyvek kánoni tekintélyét.</w:t>
      </w:r>
    </w:p>
    <w:p w:rsidR="00A6121D" w:rsidRPr="00921C2E" w:rsidRDefault="00A6121D" w:rsidP="00A6121D">
      <w:pPr>
        <w:spacing w:after="24"/>
        <w:jc w:val="both"/>
        <w:rPr>
          <w:color w:val="000000"/>
        </w:rPr>
      </w:pPr>
      <w:r w:rsidRPr="00921C2E">
        <w:rPr>
          <w:b/>
          <w:bCs/>
          <w:color w:val="000000"/>
        </w:rPr>
        <w:t xml:space="preserve">A </w:t>
      </w:r>
      <w:proofErr w:type="spellStart"/>
      <w:r w:rsidRPr="00921C2E">
        <w:rPr>
          <w:b/>
          <w:bCs/>
          <w:color w:val="000000"/>
        </w:rPr>
        <w:t>pszeudoepigráf</w:t>
      </w:r>
      <w:proofErr w:type="spellEnd"/>
      <w:r w:rsidRPr="00921C2E">
        <w:rPr>
          <w:b/>
          <w:bCs/>
          <w:color w:val="000000"/>
        </w:rPr>
        <w:t xml:space="preserve"> iratok csoportja</w:t>
      </w:r>
      <w:r w:rsidRPr="00921C2E">
        <w:rPr>
          <w:color w:val="000000"/>
        </w:rPr>
        <w:t>: Idetartoznak azok az írások, amelyeket egyöntetűen mindenki elvetett, mint a prófétai, apostoli iratok utánzásával próbálkozó hamisítványokat. (A</w:t>
      </w:r>
      <w:r w:rsidRPr="00921C2E">
        <w:rPr>
          <w:rStyle w:val="apple-converted-space"/>
          <w:color w:val="000000"/>
        </w:rPr>
        <w:t> </w:t>
      </w:r>
      <w:proofErr w:type="spellStart"/>
      <w:r w:rsidRPr="00921C2E">
        <w:rPr>
          <w:i/>
          <w:iCs/>
          <w:color w:val="000000"/>
        </w:rPr>
        <w:t>pseudoepigrafo</w:t>
      </w:r>
      <w:proofErr w:type="spellEnd"/>
      <w:r w:rsidRPr="00921C2E">
        <w:rPr>
          <w:rStyle w:val="apple-converted-space"/>
          <w:color w:val="000000"/>
        </w:rPr>
        <w:t> </w:t>
      </w:r>
      <w:r w:rsidRPr="00921C2E">
        <w:rPr>
          <w:color w:val="000000"/>
        </w:rPr>
        <w:t>kifejezés jelentése: 'álírások, hamisítványok'.)</w:t>
      </w:r>
    </w:p>
    <w:p w:rsidR="00A6121D" w:rsidRPr="00921C2E" w:rsidRDefault="00A6121D" w:rsidP="00A6121D">
      <w:pPr>
        <w:spacing w:after="24"/>
        <w:jc w:val="both"/>
        <w:rPr>
          <w:color w:val="000000"/>
        </w:rPr>
      </w:pPr>
      <w:r w:rsidRPr="00921C2E">
        <w:rPr>
          <w:b/>
          <w:bCs/>
          <w:color w:val="000000"/>
        </w:rPr>
        <w:t>Az apokrif iratok csoportja</w:t>
      </w:r>
      <w:r w:rsidRPr="00921C2E">
        <w:rPr>
          <w:color w:val="000000"/>
        </w:rPr>
        <w:t>: Azok a könyvek tartoznak az</w:t>
      </w:r>
      <w:r w:rsidRPr="00921C2E">
        <w:rPr>
          <w:rStyle w:val="apple-converted-space"/>
          <w:color w:val="000000"/>
        </w:rPr>
        <w:t> </w:t>
      </w:r>
      <w:hyperlink r:id="rId5" w:tooltip="Apokrif" w:history="1">
        <w:r w:rsidRPr="00921C2E">
          <w:rPr>
            <w:rStyle w:val="Hiperhivatkozs"/>
            <w:color w:val="0645AD"/>
          </w:rPr>
          <w:t>apokrifek</w:t>
        </w:r>
      </w:hyperlink>
      <w:r w:rsidRPr="00921C2E">
        <w:rPr>
          <w:rStyle w:val="apple-converted-space"/>
          <w:color w:val="000000"/>
        </w:rPr>
        <w:t> </w:t>
      </w:r>
      <w:r w:rsidRPr="00921C2E">
        <w:rPr>
          <w:color w:val="000000"/>
        </w:rPr>
        <w:t>közé, amelyeket általánosan nem fogadtak el kanonikusnak, egyesek vagy egyes zsinatok azonban igen. (Az</w:t>
      </w:r>
      <w:r w:rsidRPr="00921C2E">
        <w:rPr>
          <w:rStyle w:val="apple-converted-space"/>
          <w:color w:val="000000"/>
        </w:rPr>
        <w:t> </w:t>
      </w:r>
      <w:proofErr w:type="spellStart"/>
      <w:r w:rsidRPr="00921C2E">
        <w:rPr>
          <w:i/>
          <w:iCs/>
          <w:color w:val="000000"/>
        </w:rPr>
        <w:t>apokripha</w:t>
      </w:r>
      <w:proofErr w:type="spellEnd"/>
      <w:r w:rsidRPr="00921C2E">
        <w:rPr>
          <w:rStyle w:val="apple-converted-space"/>
          <w:color w:val="000000"/>
        </w:rPr>
        <w:t> </w:t>
      </w:r>
      <w:r w:rsidRPr="00921C2E">
        <w:rPr>
          <w:color w:val="000000"/>
        </w:rPr>
        <w:t>görög kifejezés jelentése: 'elrejtett'. Arra utal, hogy ezeket az iratokat nem volt szabad olvasni a zsinagóga, illetve a keresztény gyülekezet istentiszteletein.)</w:t>
      </w:r>
    </w:p>
    <w:p w:rsidR="00A6121D" w:rsidRPr="00921C2E" w:rsidRDefault="00A6121D" w:rsidP="00A6121D">
      <w:pPr>
        <w:spacing w:before="100" w:beforeAutospacing="1" w:after="24"/>
        <w:jc w:val="both"/>
        <w:rPr>
          <w:color w:val="000000"/>
        </w:rPr>
      </w:pPr>
      <w:proofErr w:type="spellStart"/>
      <w:r w:rsidRPr="00921C2E">
        <w:rPr>
          <w:b/>
          <w:bCs/>
          <w:color w:val="000000"/>
        </w:rPr>
        <w:t>Deuterokanonikus</w:t>
      </w:r>
      <w:proofErr w:type="spellEnd"/>
      <w:r w:rsidRPr="00921C2E">
        <w:rPr>
          <w:b/>
          <w:bCs/>
          <w:color w:val="000000"/>
        </w:rPr>
        <w:t xml:space="preserve"> könyvek</w:t>
      </w:r>
    </w:p>
    <w:p w:rsidR="00A6121D" w:rsidRPr="00921C2E" w:rsidRDefault="00A6121D" w:rsidP="00A6121D">
      <w:pPr>
        <w:spacing w:after="24"/>
        <w:jc w:val="both"/>
        <w:rPr>
          <w:color w:val="000000"/>
        </w:rPr>
      </w:pPr>
      <w:r w:rsidRPr="00921C2E">
        <w:rPr>
          <w:color w:val="000000"/>
        </w:rPr>
        <w:t xml:space="preserve">A 4. században volt egy második </w:t>
      </w:r>
      <w:proofErr w:type="spellStart"/>
      <w:r w:rsidRPr="00921C2E">
        <w:rPr>
          <w:color w:val="000000"/>
        </w:rPr>
        <w:t>kanonizáció</w:t>
      </w:r>
      <w:proofErr w:type="spellEnd"/>
      <w:r w:rsidRPr="00921C2E">
        <w:rPr>
          <w:color w:val="000000"/>
        </w:rPr>
        <w:t xml:space="preserve">, amikor néhány további könyvet is beillesztettek a kánonba. Ezeket az úgynevezett </w:t>
      </w:r>
      <w:proofErr w:type="spellStart"/>
      <w:r w:rsidRPr="00921C2E">
        <w:rPr>
          <w:i/>
          <w:iCs/>
          <w:color w:val="000000"/>
        </w:rPr>
        <w:t>deuterokanonikus</w:t>
      </w:r>
      <w:proofErr w:type="spellEnd"/>
      <w:r w:rsidRPr="00921C2E">
        <w:rPr>
          <w:color w:val="000000"/>
        </w:rPr>
        <w:t xml:space="preserve">, vagyis a „második kánonhoz tartozó” </w:t>
      </w:r>
      <w:r w:rsidRPr="00921C2E">
        <w:rPr>
          <w:color w:val="000000"/>
        </w:rPr>
        <w:lastRenderedPageBreak/>
        <w:t>könyveket ma csak a katolikus és az ortodox Biblia tartalmazza, a protestáns Biblia nem. A protestánsok az apokrif iratok közé sorolják őket.</w:t>
      </w:r>
    </w:p>
    <w:p w:rsidR="00A6121D" w:rsidRPr="00921C2E" w:rsidRDefault="00A6121D" w:rsidP="00A6121D">
      <w:pPr>
        <w:pStyle w:val="Cmsor3"/>
        <w:spacing w:before="0" w:after="72"/>
        <w:jc w:val="both"/>
        <w:rPr>
          <w:rStyle w:val="mw-headline"/>
          <w:color w:val="000000"/>
          <w:sz w:val="24"/>
        </w:rPr>
      </w:pPr>
    </w:p>
    <w:p w:rsidR="00A6121D" w:rsidRPr="00921C2E" w:rsidRDefault="00A6121D" w:rsidP="00A6121D">
      <w:pPr>
        <w:pStyle w:val="Cmsor3"/>
        <w:spacing w:before="0" w:after="72"/>
        <w:jc w:val="both"/>
        <w:rPr>
          <w:rFonts w:ascii="Times New Roman" w:hAnsi="Times New Roman" w:cs="Times New Roman"/>
          <w:sz w:val="24"/>
          <w:szCs w:val="24"/>
        </w:rPr>
      </w:pPr>
      <w:r w:rsidRPr="00921C2E">
        <w:rPr>
          <w:rStyle w:val="mw-headline"/>
          <w:sz w:val="24"/>
        </w:rPr>
        <w:t>Az Újszövetség vitatott könyvei</w:t>
      </w:r>
      <w:r w:rsidRPr="00921C2E">
        <w:rPr>
          <w:rStyle w:val="apple-converted-space"/>
          <w:rFonts w:ascii="Times New Roman" w:hAnsi="Times New Roman" w:cs="Times New Roman"/>
          <w:sz w:val="24"/>
          <w:szCs w:val="24"/>
        </w:rPr>
        <w:t> </w:t>
      </w:r>
    </w:p>
    <w:p w:rsidR="00A6121D" w:rsidRPr="00921C2E" w:rsidRDefault="00A6121D" w:rsidP="00A6121D">
      <w:pPr>
        <w:numPr>
          <w:ilvl w:val="0"/>
          <w:numId w:val="24"/>
        </w:numPr>
        <w:spacing w:before="100" w:beforeAutospacing="1" w:after="24"/>
        <w:ind w:left="768"/>
        <w:jc w:val="both"/>
      </w:pPr>
      <w:hyperlink r:id="rId6" w:tooltip="A zsidókhoz írt levél (a lap nem létezik)" w:history="1">
        <w:r w:rsidRPr="00921C2E">
          <w:rPr>
            <w:rStyle w:val="Hiperhivatkozs"/>
            <w:b/>
            <w:bCs/>
          </w:rPr>
          <w:t>A zsidókhoz írt levelet</w:t>
        </w:r>
      </w:hyperlink>
      <w:r w:rsidRPr="00921C2E">
        <w:rPr>
          <w:rStyle w:val="apple-converted-space"/>
        </w:rPr>
        <w:t> </w:t>
      </w:r>
      <w:r w:rsidRPr="00921C2E">
        <w:t xml:space="preserve">csak a 4. században fogadták el véglegesen a nyugati egyházban, mivel szerzője kérdéses volt, az apostoli szerzőséget pedig a </w:t>
      </w:r>
      <w:proofErr w:type="spellStart"/>
      <w:r w:rsidRPr="00921C2E">
        <w:t>kanonicitás</w:t>
      </w:r>
      <w:proofErr w:type="spellEnd"/>
      <w:r w:rsidRPr="00921C2E">
        <w:t xml:space="preserve"> egyik legfontosabb ismérvének tekintették. A keleti egyházban</w:t>
      </w:r>
      <w:r>
        <w:t xml:space="preserve"> </w:t>
      </w:r>
      <w:r w:rsidRPr="00921C2E">
        <w:t>viszont</w:t>
      </w:r>
      <w:r w:rsidRPr="00921C2E">
        <w:rPr>
          <w:rStyle w:val="apple-converted-space"/>
        </w:rPr>
        <w:t> </w:t>
      </w:r>
      <w:hyperlink r:id="rId7" w:tooltip="Pál apostol" w:history="1">
        <w:r w:rsidRPr="00921C2E">
          <w:rPr>
            <w:rStyle w:val="Hiperhivatkozs"/>
          </w:rPr>
          <w:t>Pál</w:t>
        </w:r>
      </w:hyperlink>
      <w:r w:rsidRPr="00921C2E">
        <w:rPr>
          <w:rStyle w:val="apple-converted-space"/>
        </w:rPr>
        <w:t> </w:t>
      </w:r>
      <w:r w:rsidRPr="00921C2E">
        <w:t>levelének tekintették kezdettől fogva, és könnyen elfogadták.</w:t>
      </w:r>
    </w:p>
    <w:p w:rsidR="00A6121D" w:rsidRPr="00921C2E" w:rsidRDefault="00A6121D" w:rsidP="00A6121D">
      <w:pPr>
        <w:numPr>
          <w:ilvl w:val="0"/>
          <w:numId w:val="24"/>
        </w:numPr>
        <w:spacing w:before="100" w:beforeAutospacing="1" w:after="24"/>
        <w:ind w:left="768"/>
        <w:jc w:val="both"/>
      </w:pPr>
      <w:hyperlink r:id="rId8" w:tooltip="Jakab levele" w:history="1">
        <w:r w:rsidRPr="00921C2E">
          <w:rPr>
            <w:rStyle w:val="Hiperhivatkozs"/>
            <w:b/>
            <w:bCs/>
          </w:rPr>
          <w:t>Jakab levelét</w:t>
        </w:r>
      </w:hyperlink>
      <w:r w:rsidRPr="00921C2E">
        <w:rPr>
          <w:rStyle w:val="apple-converted-space"/>
        </w:rPr>
        <w:t> </w:t>
      </w:r>
      <w:r w:rsidRPr="00921C2E">
        <w:t>Pál</w:t>
      </w:r>
      <w:r w:rsidRPr="00921C2E">
        <w:rPr>
          <w:rStyle w:val="apple-converted-space"/>
        </w:rPr>
        <w:t> </w:t>
      </w:r>
      <w:hyperlink r:id="rId9" w:tooltip="Megigazulás" w:history="1">
        <w:r w:rsidRPr="00921C2E">
          <w:rPr>
            <w:rStyle w:val="Hiperhivatkozs"/>
          </w:rPr>
          <w:t>megigazulás</w:t>
        </w:r>
      </w:hyperlink>
      <w:r w:rsidRPr="00921C2E">
        <w:t>-tanával való látszólagos ellentéte miatt kérdőjelezték meg egyesek, tehát a tartalmi hitelesség oldaláról vált kétségessé.</w:t>
      </w:r>
      <w:r w:rsidRPr="00921C2E">
        <w:rPr>
          <w:rStyle w:val="apple-converted-space"/>
        </w:rPr>
        <w:t> </w:t>
      </w:r>
      <w:hyperlink r:id="rId10" w:tooltip="Luther Márton" w:history="1">
        <w:r w:rsidRPr="00921C2E">
          <w:rPr>
            <w:rStyle w:val="Hiperhivatkozs"/>
          </w:rPr>
          <w:t>Luther Márton</w:t>
        </w:r>
      </w:hyperlink>
      <w:r w:rsidRPr="00921C2E">
        <w:rPr>
          <w:rStyle w:val="apple-converted-space"/>
        </w:rPr>
        <w:t> </w:t>
      </w:r>
      <w:r w:rsidRPr="00921C2E">
        <w:t xml:space="preserve">például, ahogy a </w:t>
      </w:r>
      <w:proofErr w:type="spellStart"/>
      <w:r w:rsidRPr="00921C2E">
        <w:t>deuterokanonikus</w:t>
      </w:r>
      <w:proofErr w:type="spellEnd"/>
      <w:r w:rsidRPr="00921C2E">
        <w:t xml:space="preserve"> könyveket apokrif címszó alatt az </w:t>
      </w:r>
      <w:proofErr w:type="spellStart"/>
      <w:r w:rsidRPr="00921C2E">
        <w:t>Ószövetsség</w:t>
      </w:r>
      <w:proofErr w:type="spellEnd"/>
      <w:r w:rsidRPr="00921C2E">
        <w:t xml:space="preserve"> után hozta, a tartalomjegyzékben pedig </w:t>
      </w:r>
      <w:proofErr w:type="spellStart"/>
      <w:r w:rsidRPr="00921C2E">
        <w:t>számozatlanul</w:t>
      </w:r>
      <w:proofErr w:type="spellEnd"/>
      <w:r w:rsidRPr="00921C2E">
        <w:t xml:space="preserve"> hagyta, úgy Szent Jakab levelét is az Újszövetség után külön hozta, és a könyv nem kapott sorszámot Luther Újszövetségfordításában.</w:t>
      </w:r>
      <w:r w:rsidRPr="00921C2E">
        <w:rPr>
          <w:rStyle w:val="apple-converted-space"/>
        </w:rPr>
        <w:t> </w:t>
      </w:r>
      <w:proofErr w:type="spellStart"/>
      <w:r w:rsidRPr="00921C2E">
        <w:fldChar w:fldCharType="begin"/>
      </w:r>
      <w:r w:rsidRPr="00921C2E">
        <w:instrText xml:space="preserve"> HYPERLINK "http://hu.wikipedia.org/w/index.php?title=Origen%C3%A9sz&amp;action=edit&amp;redlink=1" \o "Origenész (a lap nem létezik)" </w:instrText>
      </w:r>
      <w:r w:rsidRPr="00921C2E">
        <w:fldChar w:fldCharType="separate"/>
      </w:r>
      <w:r w:rsidRPr="00921C2E">
        <w:rPr>
          <w:rStyle w:val="Hiperhivatkozs"/>
        </w:rPr>
        <w:t>Origenész</w:t>
      </w:r>
      <w:proofErr w:type="spellEnd"/>
      <w:r w:rsidRPr="00921C2E">
        <w:fldChar w:fldCharType="end"/>
      </w:r>
      <w:r w:rsidRPr="00921C2E">
        <w:t>,</w:t>
      </w:r>
      <w:r w:rsidRPr="00921C2E">
        <w:rPr>
          <w:rStyle w:val="apple-converted-space"/>
        </w:rPr>
        <w:t> </w:t>
      </w:r>
      <w:proofErr w:type="spellStart"/>
      <w:r w:rsidRPr="00921C2E">
        <w:fldChar w:fldCharType="begin"/>
      </w:r>
      <w:r w:rsidRPr="00921C2E">
        <w:instrText xml:space="preserve"> HYPERLINK "http://hu.wikipedia.org/wiki/Euszebiosz" \o "Euszebiosz" </w:instrText>
      </w:r>
      <w:r w:rsidRPr="00921C2E">
        <w:fldChar w:fldCharType="separate"/>
      </w:r>
      <w:r w:rsidRPr="00921C2E">
        <w:rPr>
          <w:rStyle w:val="Hiperhivatkozs"/>
        </w:rPr>
        <w:t>Euszebiosz</w:t>
      </w:r>
      <w:proofErr w:type="spellEnd"/>
      <w:r w:rsidRPr="00921C2E">
        <w:fldChar w:fldCharType="end"/>
      </w:r>
      <w:r w:rsidRPr="00921C2E">
        <w:t>,</w:t>
      </w:r>
      <w:r w:rsidRPr="00921C2E">
        <w:rPr>
          <w:rStyle w:val="apple-converted-space"/>
        </w:rPr>
        <w:t> </w:t>
      </w:r>
      <w:hyperlink r:id="rId11" w:tooltip="Szent Jeromos" w:history="1">
        <w:r w:rsidRPr="00921C2E">
          <w:rPr>
            <w:rStyle w:val="Hiperhivatkozs"/>
          </w:rPr>
          <w:t>Szent Jeromos</w:t>
        </w:r>
      </w:hyperlink>
      <w:r w:rsidRPr="00921C2E">
        <w:t>,</w:t>
      </w:r>
      <w:r w:rsidRPr="00921C2E">
        <w:rPr>
          <w:rStyle w:val="apple-converted-space"/>
        </w:rPr>
        <w:t> </w:t>
      </w:r>
      <w:hyperlink r:id="rId12" w:tooltip="Szent Ágoston" w:history="1">
        <w:r w:rsidRPr="00921C2E">
          <w:rPr>
            <w:rStyle w:val="Hiperhivatkozs"/>
          </w:rPr>
          <w:t>Szent Ágoston</w:t>
        </w:r>
      </w:hyperlink>
      <w:r w:rsidRPr="00921C2E">
        <w:rPr>
          <w:rStyle w:val="apple-converted-space"/>
        </w:rPr>
        <w:t> </w:t>
      </w:r>
      <w:r w:rsidRPr="00921C2E">
        <w:t xml:space="preserve">és mások rámutattak azonban kiegészítő jellegére Pál leveleinek tanításaihoz képest, és támogatták </w:t>
      </w:r>
      <w:proofErr w:type="spellStart"/>
      <w:r w:rsidRPr="00921C2E">
        <w:t>kanonikusságának</w:t>
      </w:r>
      <w:proofErr w:type="spellEnd"/>
      <w:r w:rsidRPr="00921C2E">
        <w:t xml:space="preserve"> elismerését.</w:t>
      </w:r>
    </w:p>
    <w:p w:rsidR="00A6121D" w:rsidRPr="00921C2E" w:rsidRDefault="00A6121D" w:rsidP="00A6121D">
      <w:pPr>
        <w:numPr>
          <w:ilvl w:val="0"/>
          <w:numId w:val="24"/>
        </w:numPr>
        <w:spacing w:before="100" w:beforeAutospacing="1" w:after="24"/>
        <w:ind w:left="768"/>
        <w:jc w:val="both"/>
      </w:pPr>
      <w:hyperlink r:id="rId13" w:tooltip="Péter levelei (a lap nem létezik)" w:history="1">
        <w:r w:rsidRPr="00921C2E">
          <w:rPr>
            <w:rStyle w:val="Hiperhivatkozs"/>
            <w:b/>
            <w:bCs/>
          </w:rPr>
          <w:t>Péter második levelének</w:t>
        </w:r>
      </w:hyperlink>
      <w:r w:rsidRPr="00921C2E">
        <w:rPr>
          <w:rStyle w:val="apple-converted-space"/>
        </w:rPr>
        <w:t> </w:t>
      </w:r>
      <w:r w:rsidRPr="00921C2E">
        <w:t>péteri szerzőségét is vitatták azon az alapon, hogy</w:t>
      </w:r>
      <w:r w:rsidRPr="00921C2E">
        <w:rPr>
          <w:rStyle w:val="apple-converted-space"/>
        </w:rPr>
        <w:t> </w:t>
      </w:r>
      <w:hyperlink r:id="rId14" w:tooltip="Stílus" w:history="1">
        <w:r w:rsidRPr="00921C2E">
          <w:rPr>
            <w:rStyle w:val="Hiperhivatkozs"/>
          </w:rPr>
          <w:t>stílusában</w:t>
        </w:r>
      </w:hyperlink>
      <w:r w:rsidRPr="00921C2E">
        <w:rPr>
          <w:rStyle w:val="apple-converted-space"/>
        </w:rPr>
        <w:t> </w:t>
      </w:r>
      <w:r w:rsidRPr="00921C2E">
        <w:t>eltér</w:t>
      </w:r>
      <w:r w:rsidRPr="00921C2E">
        <w:rPr>
          <w:rStyle w:val="apple-converted-space"/>
        </w:rPr>
        <w:t> </w:t>
      </w:r>
      <w:r w:rsidRPr="00921C2E">
        <w:rPr>
          <w:i/>
          <w:iCs/>
        </w:rPr>
        <w:t>Péter első levelé</w:t>
      </w:r>
      <w:r w:rsidRPr="00921C2E">
        <w:t>től. A különbözőségek mellett azonban – amit a téma mássága indokol – nagyon sok belső hasonlóság is van a két levél között nyelvileg és tartalmilag egyaránt. Ez esetben is az előző pontban felsorolt tekintélyes ókori egyházi tanítók támogatták a levél kanonizálását.</w:t>
      </w:r>
    </w:p>
    <w:p w:rsidR="00A6121D" w:rsidRPr="00921C2E" w:rsidRDefault="00A6121D" w:rsidP="00A6121D">
      <w:pPr>
        <w:numPr>
          <w:ilvl w:val="0"/>
          <w:numId w:val="24"/>
        </w:numPr>
        <w:spacing w:before="100" w:beforeAutospacing="1" w:after="24"/>
        <w:ind w:left="768"/>
        <w:jc w:val="both"/>
      </w:pPr>
      <w:hyperlink r:id="rId15" w:tooltip="János levelei (a lap nem létezik)" w:history="1">
        <w:r w:rsidRPr="00921C2E">
          <w:rPr>
            <w:rStyle w:val="Hiperhivatkozs"/>
            <w:b/>
            <w:bCs/>
          </w:rPr>
          <w:t>János apostol 2. és 3. levele</w:t>
        </w:r>
      </w:hyperlink>
      <w:r w:rsidRPr="00921C2E">
        <w:rPr>
          <w:rStyle w:val="apple-converted-space"/>
        </w:rPr>
        <w:t> </w:t>
      </w:r>
      <w:r w:rsidRPr="00921C2E">
        <w:t>személyes jellegük miatt nem terjedtek el széles körben a korai időkben, kanonizálásuk egyrészt ezért késett. Másrészt a szerző nem apostolnak, hanem</w:t>
      </w:r>
      <w:r w:rsidRPr="00921C2E">
        <w:rPr>
          <w:rStyle w:val="apple-converted-space"/>
        </w:rPr>
        <w:t> </w:t>
      </w:r>
      <w:r w:rsidRPr="00921C2E">
        <w:rPr>
          <w:i/>
          <w:iCs/>
        </w:rPr>
        <w:t>presbiter</w:t>
      </w:r>
      <w:r w:rsidRPr="00921C2E">
        <w:t>nek, vénnek nevezi magát. Az alábbi érvek támogatták viszont kanonizálásukat: a stílus és a gondolatok hasonlósága az apostol első levelével, valamint</w:t>
      </w:r>
      <w:r w:rsidRPr="00921C2E">
        <w:rPr>
          <w:rStyle w:val="apple-converted-space"/>
        </w:rPr>
        <w:t> </w:t>
      </w:r>
      <w:hyperlink r:id="rId16" w:tooltip="Péter apostol" w:history="1">
        <w:r w:rsidRPr="00921C2E">
          <w:rPr>
            <w:rStyle w:val="Hiperhivatkozs"/>
          </w:rPr>
          <w:t>Péter apostol</w:t>
        </w:r>
      </w:hyperlink>
      <w:r w:rsidRPr="00921C2E">
        <w:rPr>
          <w:rStyle w:val="apple-converted-space"/>
        </w:rPr>
        <w:t> </w:t>
      </w:r>
      <w:r w:rsidRPr="00921C2E">
        <w:t>hasonló szóhasználata, aki szintén presbiternek nevezi magát (Péter első levele 5,1).</w:t>
      </w:r>
    </w:p>
    <w:p w:rsidR="00A6121D" w:rsidRPr="00921C2E" w:rsidRDefault="00A6121D" w:rsidP="00A6121D">
      <w:pPr>
        <w:numPr>
          <w:ilvl w:val="0"/>
          <w:numId w:val="24"/>
        </w:numPr>
        <w:spacing w:before="100" w:beforeAutospacing="1" w:after="24"/>
        <w:ind w:left="768"/>
        <w:jc w:val="both"/>
      </w:pPr>
      <w:hyperlink r:id="rId17" w:tooltip="Júdás levele" w:history="1">
        <w:r w:rsidRPr="00921C2E">
          <w:rPr>
            <w:rStyle w:val="Hiperhivatkozs"/>
            <w:b/>
            <w:bCs/>
          </w:rPr>
          <w:t>Júdás levele</w:t>
        </w:r>
      </w:hyperlink>
      <w:r w:rsidRPr="00921C2E">
        <w:rPr>
          <w:rStyle w:val="apple-converted-space"/>
        </w:rPr>
        <w:t> </w:t>
      </w:r>
      <w:r w:rsidRPr="00921C2E">
        <w:t>a hitelesség szempontjából vált megkérdőjelezetté, ugyanis az</w:t>
      </w:r>
      <w:r w:rsidRPr="00921C2E">
        <w:rPr>
          <w:rStyle w:val="apple-converted-space"/>
        </w:rPr>
        <w:t> </w:t>
      </w:r>
      <w:proofErr w:type="spellStart"/>
      <w:r w:rsidRPr="00921C2E">
        <w:fldChar w:fldCharType="begin"/>
      </w:r>
      <w:r w:rsidRPr="00921C2E">
        <w:instrText xml:space="preserve"> HYPERLINK "http://hu.wikipedia.org/wiki/Henoch" \o "Henoch" </w:instrText>
      </w:r>
      <w:r w:rsidRPr="00921C2E">
        <w:fldChar w:fldCharType="separate"/>
      </w:r>
      <w:r w:rsidRPr="00921C2E">
        <w:rPr>
          <w:rStyle w:val="Hiperhivatkozs"/>
        </w:rPr>
        <w:t>Énokh</w:t>
      </w:r>
      <w:proofErr w:type="spellEnd"/>
      <w:r w:rsidRPr="00921C2E">
        <w:rPr>
          <w:rStyle w:val="Hiperhivatkozs"/>
        </w:rPr>
        <w:t xml:space="preserve"> könyve</w:t>
      </w:r>
      <w:r w:rsidRPr="00921C2E">
        <w:fldChar w:fldCharType="end"/>
      </w:r>
      <w:r w:rsidRPr="00921C2E">
        <w:rPr>
          <w:rStyle w:val="apple-converted-space"/>
        </w:rPr>
        <w:t> </w:t>
      </w:r>
      <w:r w:rsidRPr="00921C2E">
        <w:t>című apokrif iratból idéz (14–15. vers). Nyilvánvaló lett azonban, hogy csak a maga céljainak megfelelő részletet ragadja ki, olyan jelleggel, ahogy Pál is idéz</w:t>
      </w:r>
      <w:r w:rsidRPr="00921C2E">
        <w:rPr>
          <w:rStyle w:val="apple-converted-space"/>
        </w:rPr>
        <w:t> </w:t>
      </w:r>
      <w:hyperlink r:id="rId18" w:tooltip="Pogányság" w:history="1">
        <w:r w:rsidRPr="00921C2E">
          <w:rPr>
            <w:rStyle w:val="Hiperhivatkozs"/>
          </w:rPr>
          <w:t>pogány</w:t>
        </w:r>
      </w:hyperlink>
      <w:r w:rsidRPr="00921C2E">
        <w:rPr>
          <w:rStyle w:val="apple-converted-space"/>
        </w:rPr>
        <w:t> </w:t>
      </w:r>
      <w:r w:rsidRPr="00921C2E">
        <w:t>görög szerzőktől (</w:t>
      </w:r>
      <w:r w:rsidRPr="00921C2E">
        <w:rPr>
          <w:i/>
          <w:iCs/>
        </w:rPr>
        <w:t>Az Apostolok cselekedetei</w:t>
      </w:r>
      <w:r w:rsidRPr="00921C2E">
        <w:rPr>
          <w:rStyle w:val="apple-converted-space"/>
        </w:rPr>
        <w:t> </w:t>
      </w:r>
      <w:r w:rsidRPr="00921C2E">
        <w:t>17,28;</w:t>
      </w:r>
      <w:r w:rsidRPr="00921C2E">
        <w:rPr>
          <w:rStyle w:val="apple-converted-space"/>
        </w:rPr>
        <w:t> </w:t>
      </w:r>
      <w:r w:rsidRPr="00921C2E">
        <w:rPr>
          <w:i/>
          <w:iCs/>
        </w:rPr>
        <w:t xml:space="preserve">Első levél a </w:t>
      </w:r>
      <w:proofErr w:type="spellStart"/>
      <w:r w:rsidRPr="00921C2E">
        <w:rPr>
          <w:i/>
          <w:iCs/>
        </w:rPr>
        <w:t>korintusiaknak</w:t>
      </w:r>
      <w:proofErr w:type="spellEnd"/>
      <w:r w:rsidRPr="00921C2E">
        <w:rPr>
          <w:rStyle w:val="apple-converted-space"/>
        </w:rPr>
        <w:t> </w:t>
      </w:r>
      <w:r w:rsidRPr="00921C2E">
        <w:t>15,32;</w:t>
      </w:r>
      <w:r w:rsidRPr="00921C2E">
        <w:rPr>
          <w:rStyle w:val="apple-converted-space"/>
        </w:rPr>
        <w:t> </w:t>
      </w:r>
      <w:r w:rsidRPr="00921C2E">
        <w:rPr>
          <w:i/>
          <w:iCs/>
        </w:rPr>
        <w:t>Levél Titusznak</w:t>
      </w:r>
      <w:r w:rsidRPr="00921C2E">
        <w:rPr>
          <w:rStyle w:val="apple-converted-space"/>
        </w:rPr>
        <w:t> </w:t>
      </w:r>
      <w:r w:rsidRPr="00921C2E">
        <w:t xml:space="preserve">1,12). Egyáltalán nem hitelesíti a </w:t>
      </w:r>
      <w:proofErr w:type="gramStart"/>
      <w:r w:rsidRPr="00921C2E">
        <w:t>művet</w:t>
      </w:r>
      <w:proofErr w:type="gramEnd"/>
      <w:r w:rsidRPr="00921C2E">
        <w:t xml:space="preserve"> mint egészet, nem a szent írások idézésénél használt formulával idézi. Egyesek bizonytalannak tartják</w:t>
      </w:r>
      <w:r w:rsidRPr="00921C2E">
        <w:rPr>
          <w:rStyle w:val="apple-converted-space"/>
        </w:rPr>
        <w:t> </w:t>
      </w:r>
      <w:proofErr w:type="spellStart"/>
      <w:r w:rsidRPr="00921C2E">
        <w:rPr>
          <w:i/>
          <w:iCs/>
        </w:rPr>
        <w:t>Énokh</w:t>
      </w:r>
      <w:proofErr w:type="spellEnd"/>
      <w:r w:rsidRPr="00921C2E">
        <w:rPr>
          <w:i/>
          <w:iCs/>
        </w:rPr>
        <w:t xml:space="preserve"> könyve</w:t>
      </w:r>
      <w:r w:rsidRPr="00921C2E">
        <w:rPr>
          <w:rStyle w:val="apple-converted-space"/>
        </w:rPr>
        <w:t> </w:t>
      </w:r>
      <w:hyperlink r:id="rId19" w:tooltip="I. e. 1. század" w:history="1">
        <w:r w:rsidRPr="00921C2E">
          <w:rPr>
            <w:rStyle w:val="Hiperhivatkozs"/>
          </w:rPr>
          <w:t>Kr. e. 1. századra</w:t>
        </w:r>
      </w:hyperlink>
      <w:r w:rsidRPr="00921C2E">
        <w:rPr>
          <w:rStyle w:val="apple-converted-space"/>
        </w:rPr>
        <w:t> </w:t>
      </w:r>
      <w:r w:rsidRPr="00921C2E">
        <w:t>datálását is, és azt vallják, hogy a könyv későbbi, és</w:t>
      </w:r>
      <w:r w:rsidRPr="00921C2E">
        <w:rPr>
          <w:rStyle w:val="apple-converted-space"/>
        </w:rPr>
        <w:t> </w:t>
      </w:r>
      <w:proofErr w:type="spellStart"/>
      <w:r w:rsidRPr="00921C2E">
        <w:rPr>
          <w:i/>
          <w:iCs/>
        </w:rPr>
        <w:t>Énokh</w:t>
      </w:r>
      <w:proofErr w:type="spellEnd"/>
      <w:r w:rsidRPr="00921C2E">
        <w:rPr>
          <w:i/>
          <w:iCs/>
        </w:rPr>
        <w:t xml:space="preserve"> könyve</w:t>
      </w:r>
      <w:r w:rsidRPr="00921C2E">
        <w:rPr>
          <w:rStyle w:val="apple-converted-space"/>
        </w:rPr>
        <w:t> </w:t>
      </w:r>
      <w:r w:rsidRPr="00921C2E">
        <w:t>idéz Júdás leveléből, és nem fordítva.</w:t>
      </w:r>
    </w:p>
    <w:p w:rsidR="00A6121D" w:rsidRDefault="00A6121D" w:rsidP="00A6121D">
      <w:pPr>
        <w:numPr>
          <w:ilvl w:val="0"/>
          <w:numId w:val="24"/>
        </w:numPr>
        <w:spacing w:before="100" w:beforeAutospacing="1" w:after="24"/>
        <w:ind w:left="768"/>
        <w:jc w:val="both"/>
      </w:pPr>
      <w:hyperlink r:id="rId20" w:tooltip="A jelenések könyve" w:history="1">
        <w:r w:rsidRPr="00921C2E">
          <w:rPr>
            <w:rStyle w:val="Hiperhivatkozs"/>
            <w:b/>
            <w:bCs/>
          </w:rPr>
          <w:t>A jelenések könyve</w:t>
        </w:r>
      </w:hyperlink>
      <w:r w:rsidRPr="00921C2E">
        <w:rPr>
          <w:rStyle w:val="apple-converted-space"/>
        </w:rPr>
        <w:t> </w:t>
      </w:r>
      <w:r w:rsidRPr="00921C2E">
        <w:t>a korai</w:t>
      </w:r>
      <w:r w:rsidRPr="00921C2E">
        <w:rPr>
          <w:rStyle w:val="apple-converted-space"/>
        </w:rPr>
        <w:t> </w:t>
      </w:r>
      <w:hyperlink r:id="rId21" w:tooltip="Egyházatya" w:history="1">
        <w:r w:rsidRPr="00921C2E">
          <w:rPr>
            <w:rStyle w:val="Hiperhivatkozs"/>
          </w:rPr>
          <w:t>egyházatyák</w:t>
        </w:r>
      </w:hyperlink>
      <w:r w:rsidRPr="00921C2E">
        <w:rPr>
          <w:rStyle w:val="apple-converted-space"/>
        </w:rPr>
        <w:t> </w:t>
      </w:r>
      <w:r w:rsidRPr="00921C2E">
        <w:t>írásainak tanúsága szerint a</w:t>
      </w:r>
      <w:r w:rsidRPr="00921C2E">
        <w:rPr>
          <w:rStyle w:val="apple-converted-space"/>
        </w:rPr>
        <w:t> </w:t>
      </w:r>
      <w:proofErr w:type="spellStart"/>
      <w:r w:rsidRPr="00921C2E">
        <w:rPr>
          <w:i/>
          <w:iCs/>
        </w:rPr>
        <w:t>homologoumena</w:t>
      </w:r>
      <w:proofErr w:type="spellEnd"/>
      <w:r w:rsidRPr="00921C2E">
        <w:t>, vagyis a mindenki által egyetemesen elfogadott könyvekhez tartozott a</w:t>
      </w:r>
      <w:r w:rsidRPr="00921C2E">
        <w:rPr>
          <w:rStyle w:val="apple-converted-space"/>
        </w:rPr>
        <w:t> </w:t>
      </w:r>
      <w:hyperlink r:id="rId22" w:tooltip="3. század" w:history="1">
        <w:r w:rsidRPr="00921C2E">
          <w:rPr>
            <w:rStyle w:val="Hiperhivatkozs"/>
          </w:rPr>
          <w:t>3. század</w:t>
        </w:r>
      </w:hyperlink>
      <w:r w:rsidRPr="00921C2E">
        <w:rPr>
          <w:rStyle w:val="apple-converted-space"/>
        </w:rPr>
        <w:t> </w:t>
      </w:r>
      <w:r w:rsidRPr="00921C2E">
        <w:t>közepéig. Akkor</w:t>
      </w:r>
      <w:r w:rsidRPr="00921C2E">
        <w:rPr>
          <w:rStyle w:val="apple-converted-space"/>
        </w:rPr>
        <w:t> </w:t>
      </w:r>
      <w:proofErr w:type="spellStart"/>
      <w:r w:rsidRPr="00921C2E">
        <w:fldChar w:fldCharType="begin"/>
      </w:r>
      <w:r w:rsidRPr="00921C2E">
        <w:instrText xml:space="preserve"> HYPERLINK "http://hu.wikipedia.org/w/index.php?title=Dionysius&amp;action=edit&amp;redlink=1" \o "Dionysius (a lap nem létezik)" </w:instrText>
      </w:r>
      <w:r w:rsidRPr="00921C2E">
        <w:fldChar w:fldCharType="separate"/>
      </w:r>
      <w:r w:rsidRPr="00921C2E">
        <w:rPr>
          <w:rStyle w:val="Hiperhivatkozs"/>
        </w:rPr>
        <w:t>Dionysius</w:t>
      </w:r>
      <w:proofErr w:type="spellEnd"/>
      <w:r w:rsidRPr="00921C2E">
        <w:fldChar w:fldCharType="end"/>
      </w:r>
      <w:r w:rsidRPr="00921C2E">
        <w:rPr>
          <w:rStyle w:val="apple-converted-space"/>
        </w:rPr>
        <w:t> </w:t>
      </w:r>
      <w:r w:rsidRPr="00921C2E">
        <w:t>alexandriai püspök megkérdőjelezte hitelességét, mert a</w:t>
      </w:r>
      <w:r>
        <w:t xml:space="preserve"> </w:t>
      </w:r>
      <w:hyperlink r:id="rId23" w:tooltip="Montanista (a lap nem létezik)" w:history="1">
        <w:proofErr w:type="spellStart"/>
        <w:r w:rsidRPr="00921C2E">
          <w:rPr>
            <w:rStyle w:val="Hiperhivatkozs"/>
          </w:rPr>
          <w:t>montanisták</w:t>
        </w:r>
        <w:proofErr w:type="spellEnd"/>
      </w:hyperlink>
      <w:r w:rsidRPr="00921C2E">
        <w:rPr>
          <w:rStyle w:val="apple-converted-space"/>
        </w:rPr>
        <w:t> </w:t>
      </w:r>
      <w:hyperlink r:id="rId24" w:tooltip="Eretnek" w:history="1">
        <w:r w:rsidRPr="00921C2E">
          <w:rPr>
            <w:rStyle w:val="Hiperhivatkozs"/>
          </w:rPr>
          <w:t>eretnek</w:t>
        </w:r>
      </w:hyperlink>
      <w:r w:rsidRPr="00921C2E">
        <w:rPr>
          <w:rStyle w:val="apple-converted-space"/>
        </w:rPr>
        <w:t> </w:t>
      </w:r>
      <w:r w:rsidRPr="00921C2E">
        <w:t>irányzata ennek a könyvnek téves értelmezésére alapozta</w:t>
      </w:r>
      <w:r w:rsidRPr="00921C2E">
        <w:rPr>
          <w:rStyle w:val="apple-converted-space"/>
        </w:rPr>
        <w:t> </w:t>
      </w:r>
      <w:proofErr w:type="spellStart"/>
      <w:r w:rsidRPr="00921C2E">
        <w:fldChar w:fldCharType="begin"/>
      </w:r>
      <w:r w:rsidRPr="00921C2E">
        <w:instrText xml:space="preserve"> HYPERLINK "http://hu.wikipedia.org/w/index.php?title=Millenista&amp;action=edit&amp;redlink=1" \o "Millenista (a lap nem létezik)" </w:instrText>
      </w:r>
      <w:r w:rsidRPr="00921C2E">
        <w:fldChar w:fldCharType="separate"/>
      </w:r>
      <w:r w:rsidRPr="00921C2E">
        <w:rPr>
          <w:rStyle w:val="Hiperhivatkozs"/>
        </w:rPr>
        <w:t>millenista</w:t>
      </w:r>
      <w:proofErr w:type="spellEnd"/>
      <w:r w:rsidRPr="00921C2E">
        <w:fldChar w:fldCharType="end"/>
      </w:r>
      <w:r w:rsidRPr="00921C2E">
        <w:rPr>
          <w:rStyle w:val="apple-converted-space"/>
        </w:rPr>
        <w:t> </w:t>
      </w:r>
      <w:r w:rsidRPr="00921C2E">
        <w:t>nézeteit. Nyilvánvalóvá lett azonban, hogy egy ilyen visszaélés miatt nem rekeszthető ki a kánonból</w:t>
      </w:r>
      <w:r w:rsidRPr="00921C2E">
        <w:rPr>
          <w:rStyle w:val="apple-converted-space"/>
        </w:rPr>
        <w:t> </w:t>
      </w:r>
      <w:r w:rsidRPr="00921C2E">
        <w:rPr>
          <w:i/>
          <w:iCs/>
        </w:rPr>
        <w:t>A jelenések könyve</w:t>
      </w:r>
      <w:r w:rsidRPr="00921C2E">
        <w:t xml:space="preserve">, amely egyébként a </w:t>
      </w:r>
      <w:proofErr w:type="spellStart"/>
      <w:r w:rsidRPr="00921C2E">
        <w:t>kanonikusság</w:t>
      </w:r>
      <w:proofErr w:type="spellEnd"/>
      <w:r w:rsidRPr="00921C2E">
        <w:t xml:space="preserve"> minden kívánalmának megfelel.</w:t>
      </w:r>
    </w:p>
    <w:p w:rsidR="00A6121D" w:rsidRPr="00A503FD" w:rsidRDefault="00A6121D" w:rsidP="00A6121D">
      <w:pPr>
        <w:pStyle w:val="Cmsor3"/>
        <w:spacing w:before="0" w:after="72" w:line="189" w:lineRule="atLeast"/>
        <w:rPr>
          <w:rFonts w:ascii="Times New Roman" w:hAnsi="Times New Roman" w:cs="Times New Roman"/>
          <w:sz w:val="24"/>
          <w:szCs w:val="24"/>
        </w:rPr>
      </w:pPr>
      <w:r>
        <w:br w:type="page"/>
      </w:r>
      <w:r w:rsidRPr="00A503FD">
        <w:rPr>
          <w:rStyle w:val="mw-headline"/>
          <w:sz w:val="24"/>
        </w:rPr>
        <w:lastRenderedPageBreak/>
        <w:t>Az Újszövetséghez kapcsolódó iratok</w:t>
      </w:r>
      <w:r w:rsidRPr="00A503FD">
        <w:rPr>
          <w:rStyle w:val="apple-converted-space"/>
          <w:rFonts w:ascii="Times New Roman" w:hAnsi="Times New Roman" w:cs="Times New Roman"/>
          <w:sz w:val="24"/>
          <w:szCs w:val="24"/>
        </w:rPr>
        <w:t> </w:t>
      </w:r>
    </w:p>
    <w:p w:rsidR="00A6121D" w:rsidRDefault="00A6121D" w:rsidP="00A6121D">
      <w:pPr>
        <w:pStyle w:val="NormlWeb"/>
        <w:spacing w:before="96" w:beforeAutospacing="0" w:after="120" w:afterAutospacing="0" w:line="360" w:lineRule="atLeast"/>
      </w:pPr>
      <w:r w:rsidRPr="00A503FD">
        <w:t>Számuk igen magas: a</w:t>
      </w:r>
      <w:r w:rsidRPr="00A503FD">
        <w:rPr>
          <w:rStyle w:val="apple-converted-space"/>
        </w:rPr>
        <w:t> </w:t>
      </w:r>
      <w:hyperlink r:id="rId25" w:tooltip="9. század" w:history="1">
        <w:r w:rsidRPr="00A503FD">
          <w:rPr>
            <w:rStyle w:val="Hiperhivatkozs"/>
          </w:rPr>
          <w:t>9. században</w:t>
        </w:r>
      </w:hyperlink>
      <w:r w:rsidRPr="00A503FD">
        <w:rPr>
          <w:rStyle w:val="apple-converted-space"/>
        </w:rPr>
        <w:t> </w:t>
      </w:r>
      <w:proofErr w:type="spellStart"/>
      <w:r w:rsidRPr="00A503FD">
        <w:fldChar w:fldCharType="begin"/>
      </w:r>
      <w:r w:rsidRPr="00A503FD">
        <w:instrText xml:space="preserve"> HYPERLINK "http://hu.wikipedia.org/w/index.php?title=Ph%C3%B3tiosz&amp;action=edit&amp;redlink=1" \o "Phótiosz (a lap nem létezik)" </w:instrText>
      </w:r>
      <w:r w:rsidRPr="00A503FD">
        <w:fldChar w:fldCharType="separate"/>
      </w:r>
      <w:r w:rsidRPr="00A503FD">
        <w:rPr>
          <w:rStyle w:val="Hiperhivatkozs"/>
        </w:rPr>
        <w:t>Phótiosznak</w:t>
      </w:r>
      <w:proofErr w:type="spellEnd"/>
      <w:r w:rsidRPr="00A503FD">
        <w:fldChar w:fldCharType="end"/>
      </w:r>
      <w:r w:rsidRPr="00A503FD">
        <w:rPr>
          <w:rStyle w:val="apple-converted-space"/>
        </w:rPr>
        <w:t> </w:t>
      </w:r>
      <w:r w:rsidRPr="00A503FD">
        <w:t>280</w:t>
      </w:r>
      <w:r>
        <w:t xml:space="preserve"> </w:t>
      </w:r>
      <w:r>
        <w:t>db</w:t>
      </w:r>
      <w:r w:rsidRPr="00A503FD">
        <w:t xml:space="preserve">-ról volt tudomása. </w:t>
      </w:r>
      <w:r>
        <w:t>A felsorolás nem teljes. Magyar fordításban Osiris kiadó jelentette meg Adamik Tamás szerkesztésében: Csodás evangéliumok, (1995) Apostolok csodálatos cselekedetei (1996), Apokalipszisek (1997). Az alábbi táblázat csak a legfontosabbakat ismerteti.</w:t>
      </w:r>
    </w:p>
    <w:p w:rsidR="00A6121D" w:rsidRDefault="00A6121D" w:rsidP="00A6121D">
      <w:pPr>
        <w:pStyle w:val="NormlWeb"/>
        <w:spacing w:before="96" w:beforeAutospacing="0" w:after="120" w:afterAutospacing="0" w:line="360" w:lineRule="atLeast"/>
      </w:pPr>
      <w:r w:rsidRPr="00A503FD">
        <w:t xml:space="preserve">Apokrif - az ősegyházban azoknak a bibliai könyveknek a neve, amelyek nyilvános felolvasását nem javasolták, s ezért elrejtették őket a nyilvánosság elől. A katolikusok és a protestánsok eltérő könyvcsoportot értenek apokrifek alatt. </w:t>
      </w:r>
    </w:p>
    <w:p w:rsidR="00A6121D" w:rsidRDefault="00A6121D" w:rsidP="00A6121D">
      <w:pPr>
        <w:pStyle w:val="NormlWeb"/>
        <w:spacing w:before="96" w:beforeAutospacing="0" w:after="120" w:afterAutospacing="0" w:line="360" w:lineRule="atLeast"/>
      </w:pPr>
      <w:r w:rsidRPr="00A503FD">
        <w:t xml:space="preserve">Protestáns körben </w:t>
      </w:r>
      <w:proofErr w:type="spellStart"/>
      <w:r w:rsidRPr="00A503FD">
        <w:t>pszeudepigráf</w:t>
      </w:r>
      <w:proofErr w:type="spellEnd"/>
      <w:r w:rsidRPr="00A503FD">
        <w:t xml:space="preserve"> iratoknak is nevezik a katolikusok által apokrifnek nevezett könyveket. Hangzatos prófétai vagy egyéb bibliai neveik ellenére sem a liturgiában, sem a teológiai vitákban ezeket a könyveket nem használták. Sokan azért idegenkedtek tőlük, mert eredetük ismeretlen volt és sok mesés elemet tartalmaztak. Számos esetben kifejezetten eretnekek írták őket megtévesztő szándékkal. </w:t>
      </w:r>
    </w:p>
    <w:p w:rsidR="00A6121D" w:rsidRPr="00A503FD" w:rsidRDefault="00A6121D" w:rsidP="00A6121D">
      <w:pPr>
        <w:pStyle w:val="NormlWeb"/>
        <w:spacing w:before="96" w:beforeAutospacing="0" w:after="120" w:afterAutospacing="0" w:line="360" w:lineRule="atLeast"/>
      </w:pPr>
      <w:r w:rsidRPr="000D0D41">
        <w:rPr>
          <w:b/>
        </w:rPr>
        <w:t>Több apokrif listát</w:t>
      </w:r>
      <w:r w:rsidRPr="00A503FD">
        <w:t xml:space="preserve"> ismerünk a 9-10. századig, ezek között is talán a </w:t>
      </w:r>
      <w:proofErr w:type="spellStart"/>
      <w:r w:rsidRPr="00A503FD">
        <w:t>Decretum</w:t>
      </w:r>
      <w:proofErr w:type="spellEnd"/>
      <w:r w:rsidRPr="00A503FD">
        <w:t xml:space="preserve"> </w:t>
      </w:r>
      <w:proofErr w:type="spellStart"/>
      <w:r w:rsidRPr="00A503FD">
        <w:t>Gelasianum</w:t>
      </w:r>
      <w:proofErr w:type="spellEnd"/>
      <w:r w:rsidRPr="00A503FD">
        <w:t xml:space="preserve"> (492-496) a legrégebbi. Az egyik legkorábbi dokumentum az apokrifokkal kapcsolatban I. </w:t>
      </w:r>
      <w:proofErr w:type="spellStart"/>
      <w:r w:rsidRPr="00A503FD">
        <w:t>Innocentius</w:t>
      </w:r>
      <w:proofErr w:type="spellEnd"/>
      <w:r w:rsidRPr="00A503FD">
        <w:t xml:space="preserve"> pápa levele Toulouse-i </w:t>
      </w:r>
      <w:proofErr w:type="spellStart"/>
      <w:r w:rsidRPr="00A503FD">
        <w:t>Esuperió</w:t>
      </w:r>
      <w:proofErr w:type="spellEnd"/>
      <w:r w:rsidRPr="00A503FD">
        <w:t xml:space="preserve"> (†127) püspöknek (in: </w:t>
      </w:r>
      <w:proofErr w:type="spellStart"/>
      <w:r w:rsidRPr="00A503FD">
        <w:t>Decretum</w:t>
      </w:r>
      <w:proofErr w:type="spellEnd"/>
      <w:r w:rsidRPr="00A503FD">
        <w:t xml:space="preserve"> </w:t>
      </w:r>
      <w:proofErr w:type="spellStart"/>
      <w:r w:rsidRPr="00A503FD">
        <w:t>Gelasianum</w:t>
      </w:r>
      <w:proofErr w:type="spellEnd"/>
      <w:r w:rsidRPr="00A503FD">
        <w:t xml:space="preserve">, PL 20,502), ez azonban csak magánjellegű írás és nem hivatalos nyilatkozat arról a kérdésről, amelyben a </w:t>
      </w:r>
      <w:proofErr w:type="gramStart"/>
      <w:r w:rsidRPr="00A503FD">
        <w:t>fent nevezett</w:t>
      </w:r>
      <w:proofErr w:type="gramEnd"/>
      <w:r w:rsidRPr="00A503FD">
        <w:t xml:space="preserve"> püspök el tudja képzelni, hogy az apostolok az apokrifekben megírt fantasztikus csodákat Isten segítségével tényleg </w:t>
      </w:r>
      <w:proofErr w:type="spellStart"/>
      <w:r w:rsidRPr="00A503FD">
        <w:t>végbevitték</w:t>
      </w:r>
      <w:proofErr w:type="spellEnd"/>
      <w:r w:rsidRPr="00A503FD">
        <w:t>. Az apokrif</w:t>
      </w:r>
      <w:r>
        <w:t xml:space="preserve"> </w:t>
      </w:r>
      <w:r w:rsidRPr="00A503FD">
        <w:t xml:space="preserve">írásokról említést tesz az ókeresztény egyházatyák többsége, így például Római Kelemen, Alexandriai Kelemen, </w:t>
      </w:r>
      <w:proofErr w:type="spellStart"/>
      <w:r w:rsidRPr="00A503FD">
        <w:t>Hippolitus</w:t>
      </w:r>
      <w:proofErr w:type="spellEnd"/>
      <w:r w:rsidRPr="00A503FD">
        <w:t xml:space="preserve">, Tertullianus és </w:t>
      </w:r>
      <w:proofErr w:type="spellStart"/>
      <w:r w:rsidRPr="00A503FD">
        <w:t>Órigenész</w:t>
      </w:r>
      <w:proofErr w:type="spellEnd"/>
      <w:r w:rsidRPr="00A503FD">
        <w:t xml:space="preserve">. Az Apostoli konstitúció (4. sz.) szerkesztője, valamint a Bizánci krónikák (800 körül) és George </w:t>
      </w:r>
      <w:proofErr w:type="spellStart"/>
      <w:r w:rsidRPr="00A503FD">
        <w:t>Cedrenus</w:t>
      </w:r>
      <w:proofErr w:type="spellEnd"/>
      <w:r w:rsidRPr="00A503FD">
        <w:t xml:space="preserve"> (†1057) számos nevet és könyvcímet őrzött meg az utókor számára. Ezeknek az írásoknak a nevét ismerték az egyházban vagy utaltak rá a későbbi szerzők, de sok dokumentum szövege csak jóval később került elő a közel-keleti kolostorokból, mint pl. Ádám apokalipszise, Ábrahám apokalipszise, Illés apokalipszise, </w:t>
      </w:r>
      <w:proofErr w:type="spellStart"/>
      <w:r w:rsidRPr="00A503FD">
        <w:t>Ezekiel</w:t>
      </w:r>
      <w:proofErr w:type="spellEnd"/>
      <w:r w:rsidRPr="00A503FD">
        <w:t xml:space="preserve"> </w:t>
      </w:r>
      <w:proofErr w:type="gramStart"/>
      <w:r w:rsidRPr="00A503FD">
        <w:t>apokrifon,</w:t>
      </w:r>
      <w:proofErr w:type="gramEnd"/>
      <w:r w:rsidRPr="00A503FD">
        <w:t xml:space="preserve"> stb. Igen esetleges az is, ahogyan egyes apokrif iratokat közzétesznek egy-egy gyűjteményben (pl. ahogy V.G.  </w:t>
      </w:r>
      <w:proofErr w:type="spellStart"/>
      <w:r w:rsidRPr="00A503FD">
        <w:t>Vasziljevszkij</w:t>
      </w:r>
      <w:proofErr w:type="spellEnd"/>
      <w:r w:rsidRPr="00A503FD">
        <w:t xml:space="preserve"> (1838-1899) Greco-Bizánci anekdoták című 1893-ban, Moszkvában kiadott könyvében közzé teszi Ábrahám halálát és Dániel látomásait). Mind a keleti, mind a nyugati egyházatyáknál találkozhatunk olyanokkal, akik értékelik az apokrifeket, vagy legalább is részben használják őket teológiai érveléseik kapcsán, így pl. Alexandriai Kelemen, </w:t>
      </w:r>
      <w:proofErr w:type="spellStart"/>
      <w:r w:rsidRPr="00A503FD">
        <w:t>Hészükiosz</w:t>
      </w:r>
      <w:proofErr w:type="spellEnd"/>
      <w:r w:rsidRPr="00A503FD">
        <w:t xml:space="preserve">, </w:t>
      </w:r>
      <w:proofErr w:type="spellStart"/>
      <w:r w:rsidRPr="00A503FD">
        <w:t>Epiphaniosz</w:t>
      </w:r>
      <w:proofErr w:type="spellEnd"/>
      <w:r w:rsidRPr="00A503FD">
        <w:t xml:space="preserve">, Damaszkuszi Szt. </w:t>
      </w:r>
      <w:proofErr w:type="gramStart"/>
      <w:r w:rsidRPr="00A503FD">
        <w:t>János,</w:t>
      </w:r>
      <w:proofErr w:type="gramEnd"/>
      <w:r w:rsidRPr="00A503FD">
        <w:t xml:space="preserve"> stb. Még Ágoston (†430) is sok esetben toleráns velük szemben (De </w:t>
      </w:r>
      <w:proofErr w:type="spellStart"/>
      <w:r w:rsidRPr="00A503FD">
        <w:t>Civ</w:t>
      </w:r>
      <w:proofErr w:type="spellEnd"/>
      <w:r w:rsidRPr="00A503FD">
        <w:t xml:space="preserve">. Dei, XV.23,4). </w:t>
      </w:r>
      <w:proofErr w:type="spellStart"/>
      <w:r w:rsidRPr="00A503FD">
        <w:t>Pszeudo-Abdosz</w:t>
      </w:r>
      <w:proofErr w:type="spellEnd"/>
      <w:r w:rsidRPr="00A503FD">
        <w:t xml:space="preserve"> keleti teológus pedig számos apokrif írást úgy használt, mintha az ortodox hitletéteményhez tartozott volna. Számos keresztény apokrif írást egy-egy bibliai személy kultuszához kötöttek. Különösen is ilyennek számítottak a Szűz Mária szüleire, Annára és Joachimra vonatkozó apokrifek, melyeket az ünnepükről megemlékező liturgikus iratok is közöltek. Hasonlóan az ünnepi megemlékezés szülte a három király, Gáspár, </w:t>
      </w:r>
      <w:r w:rsidRPr="00A503FD">
        <w:lastRenderedPageBreak/>
        <w:t>Menyhért és Boldizsár neveit is az apokrifekben. Jórészt a 4. századra tehető az a megtévesztő szokás, hogy eretnek tanítók bibliai személyek neve alatt jelentetnek meg szentírási könyvek modorában készített írásokat, jórészt evangéliumokat.</w:t>
      </w:r>
    </w:p>
    <w:tbl>
      <w:tblPr>
        <w:tblW w:w="0" w:type="auto"/>
        <w:jc w:val="center"/>
        <w:shd w:val="clear" w:color="auto" w:fill="F9F9F9"/>
        <w:tblCellMar>
          <w:top w:w="15" w:type="dxa"/>
          <w:left w:w="15" w:type="dxa"/>
          <w:bottom w:w="15" w:type="dxa"/>
          <w:right w:w="15" w:type="dxa"/>
        </w:tblCellMar>
        <w:tblLook w:val="0000" w:firstRow="0" w:lastRow="0" w:firstColumn="0" w:lastColumn="0" w:noHBand="0" w:noVBand="0"/>
      </w:tblPr>
      <w:tblGrid>
        <w:gridCol w:w="3592"/>
        <w:gridCol w:w="4612"/>
      </w:tblGrid>
      <w:tr w:rsidR="00A6121D" w:rsidRPr="00A503FD" w:rsidTr="00410F69">
        <w:trPr>
          <w:jc w:val="center"/>
        </w:trPr>
        <w:tc>
          <w:tcPr>
            <w:tcW w:w="3592"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6121D" w:rsidRPr="00A503FD" w:rsidRDefault="00A6121D" w:rsidP="00410F69">
            <w:pPr>
              <w:jc w:val="center"/>
              <w:rPr>
                <w:b/>
                <w:bCs/>
              </w:rPr>
            </w:pPr>
            <w:r w:rsidRPr="00A503FD">
              <w:rPr>
                <w:b/>
                <w:bCs/>
              </w:rPr>
              <w:t>Evangéliumok</w:t>
            </w:r>
          </w:p>
        </w:tc>
        <w:tc>
          <w:tcPr>
            <w:tcW w:w="46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6121D" w:rsidRPr="00A503FD" w:rsidRDefault="00A6121D" w:rsidP="00410F69">
            <w:hyperlink r:id="rId26" w:tooltip="Barnabás evangéliuma (a lap nem létezik)" w:history="1">
              <w:r w:rsidRPr="00A503FD">
                <w:rPr>
                  <w:rStyle w:val="Hiperhivatkozs"/>
                </w:rPr>
                <w:t>Barnabás evangéliuma</w:t>
              </w:r>
            </w:hyperlink>
            <w:r w:rsidRPr="00A503FD">
              <w:br/>
            </w:r>
            <w:hyperlink r:id="rId27" w:tooltip="Egyiptomiak evangéliuma (a lap nem létezik)" w:history="1">
              <w:r w:rsidRPr="00A503FD">
                <w:rPr>
                  <w:rStyle w:val="Hiperhivatkozs"/>
                </w:rPr>
                <w:t>Egyiptomiak evangéliuma</w:t>
              </w:r>
            </w:hyperlink>
            <w:r w:rsidRPr="00A503FD">
              <w:br/>
            </w:r>
            <w:hyperlink r:id="rId28" w:tooltip="Fülöp evangéliuma (a lap nem létezik)" w:history="1">
              <w:r w:rsidRPr="00A503FD">
                <w:rPr>
                  <w:rStyle w:val="Hiperhivatkozs"/>
                </w:rPr>
                <w:t>Fülöp evangéliuma</w:t>
              </w:r>
            </w:hyperlink>
            <w:r w:rsidRPr="00A503FD">
              <w:br/>
            </w:r>
            <w:hyperlink r:id="rId29" w:tooltip="Nikodémosz evangéliuma (a lap nem létezik)" w:history="1">
              <w:proofErr w:type="spellStart"/>
              <w:r w:rsidRPr="00A503FD">
                <w:rPr>
                  <w:rStyle w:val="Hiperhivatkozs"/>
                </w:rPr>
                <w:t>Nikodémosz</w:t>
              </w:r>
              <w:proofErr w:type="spellEnd"/>
              <w:r w:rsidRPr="00A503FD">
                <w:rPr>
                  <w:rStyle w:val="Hiperhivatkozs"/>
                </w:rPr>
                <w:t xml:space="preserve"> evangéliuma</w:t>
              </w:r>
            </w:hyperlink>
            <w:r w:rsidRPr="00A503FD">
              <w:br/>
            </w:r>
            <w:hyperlink r:id="rId30" w:tooltip="Péter evangéliuma (a lap nem létezik)" w:history="1">
              <w:r w:rsidRPr="00A503FD">
                <w:rPr>
                  <w:rStyle w:val="Hiperhivatkozs"/>
                </w:rPr>
                <w:t>Péter evangéliuma</w:t>
              </w:r>
            </w:hyperlink>
            <w:r w:rsidRPr="00A503FD">
              <w:br/>
            </w:r>
            <w:hyperlink r:id="rId31" w:tooltip="Tamás evangéliuma (a lap nem létezik)" w:history="1">
              <w:r w:rsidRPr="00A503FD">
                <w:rPr>
                  <w:rStyle w:val="Hiperhivatkozs"/>
                </w:rPr>
                <w:t>Tamás evangéliuma</w:t>
              </w:r>
            </w:hyperlink>
          </w:p>
        </w:tc>
      </w:tr>
      <w:tr w:rsidR="00A6121D" w:rsidRPr="00A503FD" w:rsidTr="00410F69">
        <w:trPr>
          <w:jc w:val="center"/>
        </w:trPr>
        <w:tc>
          <w:tcPr>
            <w:tcW w:w="3592"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6121D" w:rsidRPr="00A503FD" w:rsidRDefault="00A6121D" w:rsidP="00410F69">
            <w:pPr>
              <w:jc w:val="center"/>
              <w:rPr>
                <w:b/>
                <w:bCs/>
              </w:rPr>
            </w:pPr>
            <w:r w:rsidRPr="00A503FD">
              <w:rPr>
                <w:b/>
                <w:bCs/>
              </w:rPr>
              <w:t>Az apostolok cselekedetei</w:t>
            </w:r>
          </w:p>
        </w:tc>
        <w:tc>
          <w:tcPr>
            <w:tcW w:w="46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6121D" w:rsidRPr="00A503FD" w:rsidRDefault="00A6121D" w:rsidP="00410F69">
            <w:hyperlink r:id="rId32" w:tooltip="András apostol cselekedetei (a lap nem létezik)" w:history="1">
              <w:r w:rsidRPr="00A503FD">
                <w:rPr>
                  <w:rStyle w:val="Hiperhivatkozs"/>
                </w:rPr>
                <w:t>András apostol cselekedetei</w:t>
              </w:r>
            </w:hyperlink>
            <w:r w:rsidRPr="00A503FD">
              <w:br/>
            </w:r>
            <w:hyperlink r:id="rId33" w:tooltip="János apostol cselekedetei (a lap nem létezik)" w:history="1">
              <w:r w:rsidRPr="00A503FD">
                <w:rPr>
                  <w:rStyle w:val="Hiperhivatkozs"/>
                </w:rPr>
                <w:t>János apostol cselekedetei</w:t>
              </w:r>
            </w:hyperlink>
            <w:r w:rsidRPr="00A503FD">
              <w:br/>
            </w:r>
            <w:hyperlink r:id="rId34" w:tooltip="Mária halálának legendái (a lap nem létezik)" w:history="1">
              <w:r w:rsidRPr="00A503FD">
                <w:rPr>
                  <w:rStyle w:val="Hiperhivatkozs"/>
                </w:rPr>
                <w:t>Mária eltűnése</w:t>
              </w:r>
            </w:hyperlink>
            <w:r w:rsidRPr="00A503FD">
              <w:br/>
            </w:r>
            <w:hyperlink r:id="rId35" w:tooltip="Máté apostol cselekedetei (a lap nem létezik)" w:history="1">
              <w:r w:rsidRPr="00A503FD">
                <w:rPr>
                  <w:rStyle w:val="Hiperhivatkozs"/>
                </w:rPr>
                <w:t>Máté apostol cselekedetei</w:t>
              </w:r>
            </w:hyperlink>
            <w:r w:rsidRPr="00A503FD">
              <w:br/>
            </w:r>
            <w:hyperlink r:id="rId36" w:tooltip="Pál apostol cselekedetei (a lap nem létezik)" w:history="1">
              <w:r w:rsidRPr="00A503FD">
                <w:rPr>
                  <w:rStyle w:val="Hiperhivatkozs"/>
                </w:rPr>
                <w:t>Pál apostol cselekedetei</w:t>
              </w:r>
            </w:hyperlink>
            <w:r w:rsidRPr="00A503FD">
              <w:br/>
            </w:r>
            <w:hyperlink r:id="rId37" w:tooltip="Péter apostol cselekedetei (a lap nem létezik)" w:history="1">
              <w:r w:rsidRPr="00A503FD">
                <w:rPr>
                  <w:rStyle w:val="Hiperhivatkozs"/>
                </w:rPr>
                <w:t>Péter apostol cselekedetei</w:t>
              </w:r>
            </w:hyperlink>
            <w:r w:rsidRPr="00A503FD">
              <w:br/>
            </w:r>
            <w:hyperlink r:id="rId38" w:tooltip="Tádé apostol cselekedetei (a lap nem létezik)" w:history="1">
              <w:r w:rsidRPr="00A503FD">
                <w:rPr>
                  <w:rStyle w:val="Hiperhivatkozs"/>
                </w:rPr>
                <w:t>Tádé apostol cselekedetei</w:t>
              </w:r>
            </w:hyperlink>
            <w:r w:rsidRPr="00A503FD">
              <w:br/>
            </w:r>
            <w:hyperlink r:id="rId39" w:tooltip="Tamás apostol cselekedetei (a lap nem létezik)" w:history="1">
              <w:r w:rsidRPr="00A503FD">
                <w:rPr>
                  <w:rStyle w:val="Hiperhivatkozs"/>
                </w:rPr>
                <w:t>Tamás apostol cselekedetei</w:t>
              </w:r>
            </w:hyperlink>
          </w:p>
        </w:tc>
      </w:tr>
      <w:tr w:rsidR="00A6121D" w:rsidRPr="00A503FD" w:rsidTr="00410F69">
        <w:trPr>
          <w:jc w:val="center"/>
        </w:trPr>
        <w:tc>
          <w:tcPr>
            <w:tcW w:w="3592"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6121D" w:rsidRPr="00A503FD" w:rsidRDefault="00A6121D" w:rsidP="00410F69">
            <w:pPr>
              <w:jc w:val="center"/>
              <w:rPr>
                <w:b/>
                <w:bCs/>
              </w:rPr>
            </w:pPr>
            <w:r w:rsidRPr="00A503FD">
              <w:rPr>
                <w:b/>
                <w:bCs/>
              </w:rPr>
              <w:t>Levelek</w:t>
            </w:r>
          </w:p>
        </w:tc>
        <w:tc>
          <w:tcPr>
            <w:tcW w:w="46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6121D" w:rsidRPr="00A503FD" w:rsidRDefault="00A6121D" w:rsidP="00410F69">
            <w:hyperlink r:id="rId40" w:tooltip="Jézus levele (a lap nem létezik)" w:history="1">
              <w:r w:rsidRPr="00A503FD">
                <w:rPr>
                  <w:rStyle w:val="Hiperhivatkozs"/>
                </w:rPr>
                <w:t>Jézus levele</w:t>
              </w:r>
            </w:hyperlink>
            <w:r w:rsidRPr="00A503FD">
              <w:rPr>
                <w:rStyle w:val="apple-converted-space"/>
              </w:rPr>
              <w:t> </w:t>
            </w:r>
            <w:r w:rsidRPr="00A503FD">
              <w:t>(Mezopotámia királyához)</w:t>
            </w:r>
            <w:r w:rsidRPr="00A503FD">
              <w:br/>
            </w:r>
            <w:hyperlink r:id="rId41" w:tooltip="Pszeudo-Pál levelei (a lap nem létezik)" w:history="1">
              <w:r w:rsidRPr="00A503FD">
                <w:rPr>
                  <w:rStyle w:val="Hiperhivatkozs"/>
                </w:rPr>
                <w:t xml:space="preserve">Pál levele a </w:t>
              </w:r>
              <w:proofErr w:type="spellStart"/>
              <w:r w:rsidRPr="00A503FD">
                <w:rPr>
                  <w:rStyle w:val="Hiperhivatkozs"/>
                </w:rPr>
                <w:t>Laodica-beliekhez</w:t>
              </w:r>
              <w:proofErr w:type="spellEnd"/>
            </w:hyperlink>
            <w:r w:rsidRPr="00A503FD">
              <w:br/>
            </w:r>
            <w:hyperlink r:id="rId42" w:tooltip="Seneca és Pál levelezése (a lap nem létezik)" w:history="1">
              <w:r w:rsidRPr="00A503FD">
                <w:rPr>
                  <w:rStyle w:val="Hiperhivatkozs"/>
                </w:rPr>
                <w:t>Pál levelei Senecához</w:t>
              </w:r>
            </w:hyperlink>
            <w:r w:rsidRPr="00A503FD">
              <w:rPr>
                <w:rStyle w:val="apple-converted-space"/>
              </w:rPr>
              <w:t> </w:t>
            </w:r>
            <w:r w:rsidRPr="00A503FD">
              <w:t>(a filozófushoz)</w:t>
            </w:r>
          </w:p>
        </w:tc>
      </w:tr>
      <w:tr w:rsidR="00A6121D" w:rsidRPr="00A503FD" w:rsidTr="00410F69">
        <w:trPr>
          <w:jc w:val="center"/>
        </w:trPr>
        <w:tc>
          <w:tcPr>
            <w:tcW w:w="3592" w:type="dxa"/>
            <w:tcBorders>
              <w:top w:val="single" w:sz="4" w:space="0" w:color="CCCCCC"/>
              <w:left w:val="single" w:sz="4" w:space="0" w:color="CCCCCC"/>
              <w:bottom w:val="single" w:sz="4" w:space="0" w:color="CCCCCC"/>
              <w:right w:val="single" w:sz="4" w:space="0" w:color="CCCCCC"/>
            </w:tcBorders>
            <w:shd w:val="clear" w:color="auto" w:fill="EFEFEF"/>
            <w:tcMar>
              <w:top w:w="30" w:type="dxa"/>
              <w:left w:w="60" w:type="dxa"/>
              <w:bottom w:w="30" w:type="dxa"/>
              <w:right w:w="60" w:type="dxa"/>
            </w:tcMar>
            <w:vAlign w:val="center"/>
          </w:tcPr>
          <w:p w:rsidR="00A6121D" w:rsidRPr="00A503FD" w:rsidRDefault="00A6121D" w:rsidP="00410F69">
            <w:pPr>
              <w:jc w:val="center"/>
              <w:rPr>
                <w:b/>
                <w:bCs/>
              </w:rPr>
            </w:pPr>
            <w:r w:rsidRPr="00A503FD">
              <w:rPr>
                <w:b/>
                <w:bCs/>
              </w:rPr>
              <w:t>Apokalipszisek</w:t>
            </w:r>
          </w:p>
        </w:tc>
        <w:tc>
          <w:tcPr>
            <w:tcW w:w="4612" w:type="dxa"/>
            <w:tcBorders>
              <w:top w:val="single" w:sz="4" w:space="0" w:color="CCCCCC"/>
              <w:left w:val="single" w:sz="4" w:space="0" w:color="CCCCCC"/>
              <w:bottom w:val="single" w:sz="4" w:space="0" w:color="CCCCCC"/>
              <w:right w:val="single" w:sz="4" w:space="0" w:color="CCCCCC"/>
            </w:tcBorders>
            <w:shd w:val="clear" w:color="auto" w:fill="F9F9F9"/>
            <w:tcMar>
              <w:top w:w="30" w:type="dxa"/>
              <w:left w:w="60" w:type="dxa"/>
              <w:bottom w:w="30" w:type="dxa"/>
              <w:right w:w="60" w:type="dxa"/>
            </w:tcMar>
            <w:vAlign w:val="center"/>
          </w:tcPr>
          <w:p w:rsidR="00A6121D" w:rsidRPr="00A503FD" w:rsidRDefault="00A6121D" w:rsidP="00410F69">
            <w:hyperlink r:id="rId43" w:tooltip="István apokalipszise (a lap nem létezik)" w:history="1">
              <w:r w:rsidRPr="00A503FD">
                <w:rPr>
                  <w:rStyle w:val="Hiperhivatkozs"/>
                </w:rPr>
                <w:t>István apokalipszise</w:t>
              </w:r>
            </w:hyperlink>
            <w:r w:rsidRPr="00A503FD">
              <w:br/>
            </w:r>
            <w:hyperlink r:id="rId44" w:tooltip="Pál apokalipszise (a lap nem létezik)" w:history="1">
              <w:r w:rsidRPr="00A503FD">
                <w:rPr>
                  <w:rStyle w:val="Hiperhivatkozs"/>
                </w:rPr>
                <w:t>Pál apokalipszise</w:t>
              </w:r>
            </w:hyperlink>
            <w:r w:rsidRPr="00A503FD">
              <w:br/>
            </w:r>
            <w:hyperlink r:id="rId45" w:tooltip="Péter apokalipszise (a lap nem létezik)" w:history="1">
              <w:r w:rsidRPr="00A503FD">
                <w:rPr>
                  <w:rStyle w:val="Hiperhivatkozs"/>
                </w:rPr>
                <w:t>Péter apokalipszise</w:t>
              </w:r>
            </w:hyperlink>
            <w:r w:rsidRPr="00A503FD">
              <w:br/>
            </w:r>
            <w:hyperlink r:id="rId46" w:tooltip="Tamás apokalipszise (a lap nem létezik)" w:history="1">
              <w:r w:rsidRPr="00A503FD">
                <w:rPr>
                  <w:rStyle w:val="Hiperhivatkozs"/>
                </w:rPr>
                <w:t>Tamás apokalipszise</w:t>
              </w:r>
            </w:hyperlink>
          </w:p>
        </w:tc>
      </w:tr>
    </w:tbl>
    <w:p w:rsidR="00A6121D" w:rsidRDefault="00A6121D" w:rsidP="00A6121D">
      <w:pPr>
        <w:pStyle w:val="Cmsor2"/>
        <w:pBdr>
          <w:bottom w:val="single" w:sz="4" w:space="2" w:color="AAAAAA"/>
        </w:pBdr>
        <w:spacing w:after="144" w:line="189" w:lineRule="atLeast"/>
        <w:jc w:val="both"/>
        <w:rPr>
          <w:b w:val="0"/>
          <w:bCs w:val="0"/>
          <w:color w:val="000000"/>
          <w:sz w:val="28"/>
          <w:szCs w:val="28"/>
        </w:rPr>
      </w:pPr>
    </w:p>
    <w:p w:rsidR="00A6121D" w:rsidRDefault="00A6121D" w:rsidP="00A6121D">
      <w:pPr>
        <w:pStyle w:val="Cmsor2"/>
        <w:pBdr>
          <w:bottom w:val="single" w:sz="4" w:space="2" w:color="AAAAAA"/>
        </w:pBdr>
        <w:spacing w:after="144" w:line="189" w:lineRule="atLeast"/>
        <w:jc w:val="both"/>
        <w:rPr>
          <w:color w:val="000000"/>
          <w:sz w:val="28"/>
          <w:szCs w:val="28"/>
        </w:rPr>
      </w:pPr>
      <w:r w:rsidRPr="00A503FD">
        <w:rPr>
          <w:color w:val="000000"/>
          <w:sz w:val="28"/>
          <w:szCs w:val="28"/>
        </w:rPr>
        <w:t>Az apokrifeket tartalmazó kódexek</w:t>
      </w:r>
    </w:p>
    <w:p w:rsidR="00A6121D" w:rsidRPr="008A6FD3" w:rsidRDefault="00A6121D" w:rsidP="00A6121D"/>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 </w:t>
      </w:r>
      <w:r>
        <w:rPr>
          <w:b w:val="0"/>
          <w:bCs w:val="0"/>
          <w:color w:val="000000"/>
          <w:sz w:val="24"/>
        </w:rPr>
        <w:t>A</w:t>
      </w:r>
      <w:r w:rsidRPr="00A503FD">
        <w:rPr>
          <w:b w:val="0"/>
          <w:bCs w:val="0"/>
          <w:color w:val="000000"/>
          <w:sz w:val="24"/>
        </w:rPr>
        <w:t xml:space="preserve"> középkorban jelentek meg először, így pl. Genovában kiadták </w:t>
      </w:r>
      <w:proofErr w:type="spellStart"/>
      <w:r w:rsidRPr="00A503FD">
        <w:rPr>
          <w:b w:val="0"/>
          <w:bCs w:val="0"/>
          <w:color w:val="000000"/>
          <w:sz w:val="24"/>
        </w:rPr>
        <w:t>Nikodémus</w:t>
      </w:r>
      <w:proofErr w:type="spellEnd"/>
      <w:r w:rsidRPr="00A503FD">
        <w:rPr>
          <w:b w:val="0"/>
          <w:bCs w:val="0"/>
          <w:color w:val="000000"/>
          <w:sz w:val="24"/>
        </w:rPr>
        <w:t xml:space="preserve"> evangéliumát. </w:t>
      </w:r>
      <w:proofErr w:type="spellStart"/>
      <w:r w:rsidRPr="00A503FD">
        <w:rPr>
          <w:b w:val="0"/>
          <w:bCs w:val="0"/>
          <w:color w:val="000000"/>
          <w:sz w:val="24"/>
        </w:rPr>
        <w:t>Jacobus</w:t>
      </w:r>
      <w:proofErr w:type="spellEnd"/>
      <w:r w:rsidRPr="00A503FD">
        <w:rPr>
          <w:b w:val="0"/>
          <w:bCs w:val="0"/>
          <w:color w:val="000000"/>
          <w:sz w:val="24"/>
        </w:rPr>
        <w:t xml:space="preserve"> a </w:t>
      </w:r>
      <w:proofErr w:type="spellStart"/>
      <w:r w:rsidRPr="00A503FD">
        <w:rPr>
          <w:b w:val="0"/>
          <w:bCs w:val="0"/>
          <w:color w:val="000000"/>
          <w:sz w:val="24"/>
        </w:rPr>
        <w:t>Voragine</w:t>
      </w:r>
      <w:proofErr w:type="spellEnd"/>
      <w:r w:rsidRPr="00A503FD">
        <w:rPr>
          <w:b w:val="0"/>
          <w:bCs w:val="0"/>
          <w:color w:val="000000"/>
          <w:sz w:val="24"/>
        </w:rPr>
        <w:t xml:space="preserve"> (1230-1298) Legenda Aureája, valamint Vincenzo </w:t>
      </w:r>
      <w:proofErr w:type="spellStart"/>
      <w:r w:rsidRPr="00A503FD">
        <w:rPr>
          <w:b w:val="0"/>
          <w:bCs w:val="0"/>
          <w:color w:val="000000"/>
          <w:sz w:val="24"/>
        </w:rPr>
        <w:t>Beauvais</w:t>
      </w:r>
      <w:proofErr w:type="spellEnd"/>
      <w:r w:rsidRPr="00A503FD">
        <w:rPr>
          <w:b w:val="0"/>
          <w:bCs w:val="0"/>
          <w:color w:val="000000"/>
          <w:sz w:val="24"/>
        </w:rPr>
        <w:t xml:space="preserve"> </w:t>
      </w:r>
      <w:proofErr w:type="spellStart"/>
      <w:r w:rsidRPr="00A503FD">
        <w:rPr>
          <w:b w:val="0"/>
          <w:bCs w:val="0"/>
          <w:color w:val="000000"/>
          <w:sz w:val="24"/>
        </w:rPr>
        <w:t>Speculum</w:t>
      </w:r>
      <w:proofErr w:type="spellEnd"/>
      <w:r w:rsidRPr="00A503FD">
        <w:rPr>
          <w:b w:val="0"/>
          <w:bCs w:val="0"/>
          <w:color w:val="000000"/>
          <w:sz w:val="24"/>
        </w:rPr>
        <w:t xml:space="preserve"> </w:t>
      </w:r>
      <w:proofErr w:type="spellStart"/>
      <w:r w:rsidRPr="00A503FD">
        <w:rPr>
          <w:b w:val="0"/>
          <w:bCs w:val="0"/>
          <w:color w:val="000000"/>
          <w:sz w:val="24"/>
        </w:rPr>
        <w:t>historiale</w:t>
      </w:r>
      <w:proofErr w:type="spellEnd"/>
      <w:r w:rsidRPr="00A503FD">
        <w:rPr>
          <w:b w:val="0"/>
          <w:bCs w:val="0"/>
          <w:color w:val="000000"/>
          <w:sz w:val="24"/>
        </w:rPr>
        <w:t xml:space="preserve"> c. irata számos ilyen írásról tudósít és tartalma rövidített formában igen gyorsan elterjedt egész Európában a népszónokokon keresztül. </w:t>
      </w:r>
    </w:p>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Ezekből az írásokból vette az ihletet számos esetben Giotto (1266-1337) a festményeihez, Dante </w:t>
      </w:r>
      <w:proofErr w:type="spellStart"/>
      <w:r w:rsidRPr="00A503FD">
        <w:rPr>
          <w:b w:val="0"/>
          <w:bCs w:val="0"/>
          <w:color w:val="000000"/>
          <w:sz w:val="24"/>
        </w:rPr>
        <w:t>Alighieri</w:t>
      </w:r>
      <w:proofErr w:type="spellEnd"/>
      <w:r w:rsidRPr="00A503FD">
        <w:rPr>
          <w:b w:val="0"/>
          <w:bCs w:val="0"/>
          <w:color w:val="000000"/>
          <w:sz w:val="24"/>
        </w:rPr>
        <w:t xml:space="preserve"> (1265-1321) a Divina Commedia írásához, John Milton (1608-1674) az Elveszett paradicsom megírásához vagy Friedrich </w:t>
      </w:r>
      <w:proofErr w:type="spellStart"/>
      <w:r w:rsidRPr="00A503FD">
        <w:rPr>
          <w:b w:val="0"/>
          <w:bCs w:val="0"/>
          <w:color w:val="000000"/>
          <w:sz w:val="24"/>
        </w:rPr>
        <w:t>Gottlieb</w:t>
      </w:r>
      <w:proofErr w:type="spellEnd"/>
      <w:r w:rsidRPr="00A503FD">
        <w:rPr>
          <w:b w:val="0"/>
          <w:bCs w:val="0"/>
          <w:color w:val="000000"/>
          <w:sz w:val="24"/>
        </w:rPr>
        <w:t xml:space="preserve"> Klopstock (1724-1803) a Messiás c. (1748) művének megalkotásához. Világos döntés az apokrifek használatával kapcsolatban a katolikus egyház részéről csak a Tridenti zsinaton (1552) született, amikor a katolikus kánont végre meghatározták és Jeromos latin nyelvű Vulgata fordítása lett a hivatalos katolikus Biblia. </w:t>
      </w:r>
    </w:p>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Ennek ellenére az apokrifek továbbra is terjedtek az egyházban, s hatással voltak pl. </w:t>
      </w:r>
      <w:proofErr w:type="spellStart"/>
      <w:r w:rsidRPr="00A503FD">
        <w:rPr>
          <w:b w:val="0"/>
          <w:bCs w:val="0"/>
          <w:color w:val="000000"/>
          <w:sz w:val="24"/>
        </w:rPr>
        <w:t>Emmerich</w:t>
      </w:r>
      <w:proofErr w:type="spellEnd"/>
      <w:r w:rsidRPr="00A503FD">
        <w:rPr>
          <w:b w:val="0"/>
          <w:bCs w:val="0"/>
          <w:color w:val="000000"/>
          <w:sz w:val="24"/>
        </w:rPr>
        <w:t xml:space="preserve"> Katalin (1774-1824) látomásaira is. Az apokrifek összegyűjtésére az első kísérletet Friedrich </w:t>
      </w:r>
      <w:proofErr w:type="spellStart"/>
      <w:r w:rsidRPr="00A503FD">
        <w:rPr>
          <w:b w:val="0"/>
          <w:bCs w:val="0"/>
          <w:color w:val="000000"/>
          <w:sz w:val="24"/>
        </w:rPr>
        <w:t>Nausea</w:t>
      </w:r>
      <w:proofErr w:type="spellEnd"/>
      <w:r w:rsidRPr="00A503FD">
        <w:rPr>
          <w:b w:val="0"/>
          <w:bCs w:val="0"/>
          <w:color w:val="000000"/>
          <w:sz w:val="24"/>
        </w:rPr>
        <w:t xml:space="preserve"> tette 1531-ben, de lényeges megemlíteni </w:t>
      </w:r>
      <w:proofErr w:type="spellStart"/>
      <w:r w:rsidRPr="00A503FD">
        <w:rPr>
          <w:b w:val="0"/>
          <w:bCs w:val="0"/>
          <w:color w:val="000000"/>
          <w:sz w:val="24"/>
        </w:rPr>
        <w:t>Bibliandert</w:t>
      </w:r>
      <w:proofErr w:type="spellEnd"/>
      <w:r w:rsidRPr="00A503FD">
        <w:rPr>
          <w:b w:val="0"/>
          <w:bCs w:val="0"/>
          <w:color w:val="000000"/>
          <w:sz w:val="24"/>
        </w:rPr>
        <w:t xml:space="preserve"> (1504-1564) is, aki Jakab evangéliumát tette közzé 1552-ben. Igen jelentős gyűjteményt jelentetett meg Johann Albert Fabricius (†1703) és az angol kutató, </w:t>
      </w:r>
      <w:proofErr w:type="spellStart"/>
      <w:r w:rsidRPr="00A503FD">
        <w:rPr>
          <w:b w:val="0"/>
          <w:bCs w:val="0"/>
          <w:color w:val="000000"/>
          <w:sz w:val="24"/>
        </w:rPr>
        <w:t>Jeremias</w:t>
      </w:r>
      <w:proofErr w:type="spellEnd"/>
      <w:r w:rsidRPr="00A503FD">
        <w:rPr>
          <w:b w:val="0"/>
          <w:bCs w:val="0"/>
          <w:color w:val="000000"/>
          <w:sz w:val="24"/>
        </w:rPr>
        <w:t xml:space="preserve"> Jones. Az apokrifek kritikai szövegének </w:t>
      </w:r>
      <w:r w:rsidRPr="00A503FD">
        <w:rPr>
          <w:b w:val="0"/>
          <w:bCs w:val="0"/>
          <w:color w:val="000000"/>
          <w:sz w:val="24"/>
        </w:rPr>
        <w:lastRenderedPageBreak/>
        <w:t xml:space="preserve">kutatására tett első kísérletnek J. C. </w:t>
      </w:r>
      <w:proofErr w:type="spellStart"/>
      <w:r w:rsidRPr="00A503FD">
        <w:rPr>
          <w:b w:val="0"/>
          <w:bCs w:val="0"/>
          <w:color w:val="000000"/>
          <w:sz w:val="24"/>
        </w:rPr>
        <w:t>Thilo</w:t>
      </w:r>
      <w:proofErr w:type="spellEnd"/>
      <w:r w:rsidRPr="00A503FD">
        <w:rPr>
          <w:b w:val="0"/>
          <w:bCs w:val="0"/>
          <w:color w:val="000000"/>
          <w:sz w:val="24"/>
        </w:rPr>
        <w:t xml:space="preserve"> munkáját tekinthetjük. Az apokrifek leghíresebb kutatója azonban kétségtelenül Konstantin </w:t>
      </w:r>
      <w:proofErr w:type="spellStart"/>
      <w:r w:rsidRPr="00A503FD">
        <w:rPr>
          <w:b w:val="0"/>
          <w:bCs w:val="0"/>
          <w:color w:val="000000"/>
          <w:sz w:val="24"/>
        </w:rPr>
        <w:t>Tischendorf</w:t>
      </w:r>
      <w:proofErr w:type="spellEnd"/>
      <w:r w:rsidRPr="00A503FD">
        <w:rPr>
          <w:b w:val="0"/>
          <w:bCs w:val="0"/>
          <w:color w:val="000000"/>
          <w:sz w:val="24"/>
        </w:rPr>
        <w:t xml:space="preserve"> (†1876). </w:t>
      </w:r>
    </w:p>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Az ő kutatásaihoz kapcsolható a </w:t>
      </w:r>
      <w:proofErr w:type="spellStart"/>
      <w:r w:rsidRPr="00A503FD">
        <w:rPr>
          <w:b w:val="0"/>
          <w:bCs w:val="0"/>
          <w:color w:val="000000"/>
          <w:sz w:val="24"/>
        </w:rPr>
        <w:t>Lipsius</w:t>
      </w:r>
      <w:proofErr w:type="spellEnd"/>
      <w:r w:rsidRPr="00A503FD">
        <w:rPr>
          <w:b w:val="0"/>
          <w:bCs w:val="0"/>
          <w:color w:val="000000"/>
          <w:sz w:val="24"/>
        </w:rPr>
        <w:t xml:space="preserve">-Bonnet-féle apokrif kiadás (1891-1903) is. Az apokrif levélirodalom avatott kutatójának számít G. </w:t>
      </w:r>
      <w:proofErr w:type="spellStart"/>
      <w:r w:rsidRPr="00A503FD">
        <w:rPr>
          <w:b w:val="0"/>
          <w:bCs w:val="0"/>
          <w:color w:val="000000"/>
          <w:sz w:val="24"/>
        </w:rPr>
        <w:t>Bonaccorsi</w:t>
      </w:r>
      <w:proofErr w:type="spellEnd"/>
      <w:r w:rsidRPr="00A503FD">
        <w:rPr>
          <w:b w:val="0"/>
          <w:bCs w:val="0"/>
          <w:color w:val="000000"/>
          <w:sz w:val="24"/>
        </w:rPr>
        <w:t xml:space="preserve"> és Santos de </w:t>
      </w:r>
      <w:proofErr w:type="spellStart"/>
      <w:r w:rsidRPr="00A503FD">
        <w:rPr>
          <w:b w:val="0"/>
          <w:bCs w:val="0"/>
          <w:color w:val="000000"/>
          <w:sz w:val="24"/>
        </w:rPr>
        <w:t>Ottero</w:t>
      </w:r>
      <w:proofErr w:type="spellEnd"/>
      <w:r w:rsidRPr="00A503FD">
        <w:rPr>
          <w:b w:val="0"/>
          <w:bCs w:val="0"/>
          <w:color w:val="000000"/>
          <w:sz w:val="24"/>
        </w:rPr>
        <w:t xml:space="preserve"> is. Nagy lendületet adott az apokrif kutatásnak a </w:t>
      </w:r>
      <w:proofErr w:type="spellStart"/>
      <w:r w:rsidRPr="00A503FD">
        <w:rPr>
          <w:b w:val="0"/>
          <w:bCs w:val="0"/>
          <w:color w:val="000000"/>
          <w:sz w:val="24"/>
        </w:rPr>
        <w:t>Nag-Hammadi</w:t>
      </w:r>
      <w:proofErr w:type="spellEnd"/>
      <w:r w:rsidRPr="00A503FD">
        <w:rPr>
          <w:b w:val="0"/>
          <w:bCs w:val="0"/>
          <w:color w:val="000000"/>
          <w:sz w:val="24"/>
        </w:rPr>
        <w:t xml:space="preserve"> könyvtár felfedezése, melynek következtében Franz Christian </w:t>
      </w:r>
      <w:proofErr w:type="spellStart"/>
      <w:r w:rsidRPr="00A503FD">
        <w:rPr>
          <w:b w:val="0"/>
          <w:bCs w:val="0"/>
          <w:color w:val="000000"/>
          <w:sz w:val="24"/>
        </w:rPr>
        <w:t>Baur</w:t>
      </w:r>
      <w:proofErr w:type="spellEnd"/>
      <w:r w:rsidRPr="00A503FD">
        <w:rPr>
          <w:b w:val="0"/>
          <w:bCs w:val="0"/>
          <w:color w:val="000000"/>
          <w:sz w:val="24"/>
        </w:rPr>
        <w:t xml:space="preserve"> nézetei a kereszténység és a gnózis kapcsolatáról elavulttá váltak. A német nyelvterületen szinte kizárólagos ismertségnek örvend Edgar </w:t>
      </w:r>
      <w:proofErr w:type="spellStart"/>
      <w:r w:rsidRPr="00A503FD">
        <w:rPr>
          <w:b w:val="0"/>
          <w:bCs w:val="0"/>
          <w:color w:val="000000"/>
          <w:sz w:val="24"/>
        </w:rPr>
        <w:t>Hennecke</w:t>
      </w:r>
      <w:proofErr w:type="spellEnd"/>
      <w:r w:rsidRPr="00A503FD">
        <w:rPr>
          <w:b w:val="0"/>
          <w:bCs w:val="0"/>
          <w:color w:val="000000"/>
          <w:sz w:val="24"/>
        </w:rPr>
        <w:t xml:space="preserve"> kiadása és fordítása (1904), melyet </w:t>
      </w:r>
      <w:proofErr w:type="spellStart"/>
      <w:r w:rsidRPr="00A503FD">
        <w:rPr>
          <w:b w:val="0"/>
          <w:bCs w:val="0"/>
          <w:color w:val="000000"/>
          <w:sz w:val="24"/>
        </w:rPr>
        <w:t>Schneemelcher</w:t>
      </w:r>
      <w:proofErr w:type="spellEnd"/>
      <w:r w:rsidRPr="00A503FD">
        <w:rPr>
          <w:b w:val="0"/>
          <w:bCs w:val="0"/>
          <w:color w:val="000000"/>
          <w:sz w:val="24"/>
        </w:rPr>
        <w:t xml:space="preserve"> és munkatársai tettek teljessé. Kevésbé ismert </w:t>
      </w:r>
      <w:proofErr w:type="spellStart"/>
      <w:r w:rsidRPr="00A503FD">
        <w:rPr>
          <w:b w:val="0"/>
          <w:bCs w:val="0"/>
          <w:color w:val="000000"/>
          <w:sz w:val="24"/>
        </w:rPr>
        <w:t>Mongageue</w:t>
      </w:r>
      <w:proofErr w:type="spellEnd"/>
      <w:r w:rsidRPr="00A503FD">
        <w:rPr>
          <w:b w:val="0"/>
          <w:bCs w:val="0"/>
          <w:color w:val="000000"/>
          <w:sz w:val="24"/>
        </w:rPr>
        <w:t xml:space="preserve"> Rhodes James angol apokrif gyűjteménye. Ettől a folyamattól némileg eltérnek az ószövetségi apokrifek kiadásai. M. </w:t>
      </w:r>
      <w:proofErr w:type="spellStart"/>
      <w:r w:rsidRPr="00A503FD">
        <w:rPr>
          <w:b w:val="0"/>
          <w:bCs w:val="0"/>
          <w:color w:val="000000"/>
          <w:sz w:val="24"/>
        </w:rPr>
        <w:t>Buttenweiserrel</w:t>
      </w:r>
      <w:proofErr w:type="spellEnd"/>
      <w:r w:rsidRPr="00A503FD">
        <w:rPr>
          <w:b w:val="0"/>
          <w:bCs w:val="0"/>
          <w:color w:val="000000"/>
          <w:sz w:val="24"/>
        </w:rPr>
        <w:t xml:space="preserve"> az élen a protestánsok és főleg a Tübingeni körből kikerült kutatók sokat tettek az apokrifek kritikai szövegének közzé tételéért, közülük különösen is említésre méltó a német A. </w:t>
      </w:r>
      <w:proofErr w:type="spellStart"/>
      <w:r w:rsidRPr="00A503FD">
        <w:rPr>
          <w:b w:val="0"/>
          <w:bCs w:val="0"/>
          <w:color w:val="000000"/>
          <w:sz w:val="24"/>
        </w:rPr>
        <w:t>Dallman</w:t>
      </w:r>
      <w:proofErr w:type="spellEnd"/>
      <w:r w:rsidRPr="00A503FD">
        <w:rPr>
          <w:b w:val="0"/>
          <w:bCs w:val="0"/>
          <w:color w:val="000000"/>
          <w:sz w:val="24"/>
        </w:rPr>
        <w:t xml:space="preserve"> (†1853) és az angol S.C. </w:t>
      </w:r>
      <w:proofErr w:type="spellStart"/>
      <w:r w:rsidRPr="00A503FD">
        <w:rPr>
          <w:b w:val="0"/>
          <w:bCs w:val="0"/>
          <w:color w:val="000000"/>
          <w:sz w:val="24"/>
        </w:rPr>
        <w:t>Malan</w:t>
      </w:r>
      <w:proofErr w:type="spellEnd"/>
      <w:r w:rsidRPr="00A503FD">
        <w:rPr>
          <w:b w:val="0"/>
          <w:bCs w:val="0"/>
          <w:color w:val="000000"/>
          <w:sz w:val="24"/>
        </w:rPr>
        <w:t xml:space="preserve"> (1812-1894), az utóbbi nevéhez fűződik az Ádám-apokrif kiadása. C. </w:t>
      </w:r>
      <w:proofErr w:type="spellStart"/>
      <w:r w:rsidRPr="00A503FD">
        <w:rPr>
          <w:b w:val="0"/>
          <w:bCs w:val="0"/>
          <w:color w:val="000000"/>
          <w:sz w:val="24"/>
        </w:rPr>
        <w:t>Bezold</w:t>
      </w:r>
      <w:proofErr w:type="spellEnd"/>
      <w:r w:rsidRPr="00A503FD">
        <w:rPr>
          <w:b w:val="0"/>
          <w:bCs w:val="0"/>
          <w:color w:val="000000"/>
          <w:sz w:val="24"/>
        </w:rPr>
        <w:t xml:space="preserve"> munkássága nyomán váltak sokak számára elérhetővé a szír nyelvű apokrifek (1883). E. A. </w:t>
      </w:r>
      <w:proofErr w:type="spellStart"/>
      <w:r w:rsidRPr="00A503FD">
        <w:rPr>
          <w:b w:val="0"/>
          <w:bCs w:val="0"/>
          <w:color w:val="000000"/>
          <w:sz w:val="24"/>
        </w:rPr>
        <w:t>Budge</w:t>
      </w:r>
      <w:proofErr w:type="spellEnd"/>
      <w:r w:rsidRPr="00A503FD">
        <w:rPr>
          <w:b w:val="0"/>
          <w:bCs w:val="0"/>
          <w:color w:val="000000"/>
          <w:sz w:val="24"/>
        </w:rPr>
        <w:t xml:space="preserve"> számos tekercset fedezett fel (1927). M. D. Gibson azoknak az arab nyelvű apokrifeknek a feltárásában végzett kiemelkedő munkát (1901), melyeket addig csak töredékesen ismertek J. </w:t>
      </w:r>
      <w:proofErr w:type="spellStart"/>
      <w:r w:rsidRPr="00A503FD">
        <w:rPr>
          <w:b w:val="0"/>
          <w:bCs w:val="0"/>
          <w:color w:val="000000"/>
          <w:sz w:val="24"/>
        </w:rPr>
        <w:t>Issaverden</w:t>
      </w:r>
      <w:proofErr w:type="spellEnd"/>
      <w:r w:rsidRPr="00A503FD">
        <w:rPr>
          <w:b w:val="0"/>
          <w:bCs w:val="0"/>
          <w:color w:val="000000"/>
          <w:sz w:val="24"/>
        </w:rPr>
        <w:t xml:space="preserve"> Velencében közzé tett 1901-es gyűjteményéből. A legátfogóbb ószövetségi angol nyelvű gyűjteményes kritikai kiadás James H. </w:t>
      </w:r>
      <w:proofErr w:type="spellStart"/>
      <w:r w:rsidRPr="00A503FD">
        <w:rPr>
          <w:b w:val="0"/>
          <w:bCs w:val="0"/>
          <w:color w:val="000000"/>
          <w:sz w:val="24"/>
        </w:rPr>
        <w:t>Charlesworth</w:t>
      </w:r>
      <w:proofErr w:type="spellEnd"/>
      <w:r w:rsidRPr="00A503FD">
        <w:rPr>
          <w:b w:val="0"/>
          <w:bCs w:val="0"/>
          <w:color w:val="000000"/>
          <w:sz w:val="24"/>
        </w:rPr>
        <w:t xml:space="preserve"> kétkötetes műve. </w:t>
      </w:r>
    </w:p>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Az újszövetségi apokrifekről az egyik legteljesebb gyűjteményes kiadás olasz fordításban található, ez Mario </w:t>
      </w:r>
      <w:proofErr w:type="spellStart"/>
      <w:r w:rsidRPr="00A503FD">
        <w:rPr>
          <w:b w:val="0"/>
          <w:bCs w:val="0"/>
          <w:color w:val="000000"/>
          <w:sz w:val="24"/>
        </w:rPr>
        <w:t>Erbetta</w:t>
      </w:r>
      <w:proofErr w:type="spellEnd"/>
      <w:r w:rsidRPr="00A503FD">
        <w:rPr>
          <w:b w:val="0"/>
          <w:bCs w:val="0"/>
          <w:color w:val="000000"/>
          <w:sz w:val="24"/>
        </w:rPr>
        <w:t xml:space="preserve"> kiadásában látott napvilágot négy kötetben, Rómában 1975 és 1981 között. </w:t>
      </w:r>
    </w:p>
    <w:p w:rsidR="00A6121D" w:rsidRDefault="00A6121D" w:rsidP="00A6121D">
      <w:pPr>
        <w:pStyle w:val="Cmsor2"/>
        <w:pBdr>
          <w:bottom w:val="single" w:sz="4" w:space="2" w:color="AAAAAA"/>
        </w:pBdr>
        <w:spacing w:after="144" w:line="189" w:lineRule="atLeast"/>
        <w:jc w:val="both"/>
        <w:rPr>
          <w:b w:val="0"/>
          <w:bCs w:val="0"/>
          <w:color w:val="000000"/>
          <w:sz w:val="24"/>
        </w:rPr>
      </w:pPr>
      <w:r w:rsidRPr="00A503FD">
        <w:rPr>
          <w:b w:val="0"/>
          <w:bCs w:val="0"/>
          <w:color w:val="000000"/>
          <w:sz w:val="24"/>
        </w:rPr>
        <w:t xml:space="preserve">Az apokrifek magyar nyelvű fordításának első gyűjteményét </w:t>
      </w:r>
      <w:proofErr w:type="spellStart"/>
      <w:r w:rsidRPr="00A503FD">
        <w:rPr>
          <w:b w:val="0"/>
          <w:bCs w:val="0"/>
          <w:color w:val="000000"/>
          <w:sz w:val="24"/>
        </w:rPr>
        <w:t>Raffay</w:t>
      </w:r>
      <w:proofErr w:type="spellEnd"/>
      <w:r w:rsidRPr="00A503FD">
        <w:rPr>
          <w:b w:val="0"/>
          <w:bCs w:val="0"/>
          <w:color w:val="000000"/>
          <w:sz w:val="24"/>
        </w:rPr>
        <w:t xml:space="preserve"> Sándor (†1905) tette közzé, újabban pedig a Károli Gáspár Református Egyetemen alakult fordító műhely munkája révén Adamik Tamás és </w:t>
      </w:r>
      <w:proofErr w:type="spellStart"/>
      <w:r w:rsidRPr="00A503FD">
        <w:rPr>
          <w:b w:val="0"/>
          <w:bCs w:val="0"/>
          <w:color w:val="000000"/>
          <w:sz w:val="24"/>
        </w:rPr>
        <w:t>Bolyki</w:t>
      </w:r>
      <w:proofErr w:type="spellEnd"/>
      <w:r w:rsidRPr="00A503FD">
        <w:rPr>
          <w:b w:val="0"/>
          <w:bCs w:val="0"/>
          <w:color w:val="000000"/>
          <w:sz w:val="24"/>
        </w:rPr>
        <w:t xml:space="preserve"> János szervezésében adták ki több apokrif evangélium, cselekedetek és apokalipszis magyar szövegét.</w:t>
      </w:r>
    </w:p>
    <w:p w:rsidR="00A6121D" w:rsidRDefault="00A6121D" w:rsidP="00A6121D">
      <w:pPr>
        <w:jc w:val="both"/>
      </w:pPr>
      <w:r>
        <w:rPr>
          <w:b/>
          <w:bCs/>
          <w:lang w:val="sq-AL"/>
        </w:rPr>
        <w:t>A legfontosabb magyar nyelvű irodalom</w:t>
      </w:r>
      <w:r>
        <w:rPr>
          <w:b/>
          <w:i/>
          <w:iCs/>
          <w:lang w:val="sq-AL"/>
        </w:rPr>
        <w:t xml:space="preserve">: </w:t>
      </w:r>
      <w:r>
        <w:rPr>
          <w:i/>
          <w:iCs/>
          <w:lang w:val="sq-AL"/>
        </w:rPr>
        <w:t xml:space="preserve">RAFFAY S.: Az apokrifusok. Pozsony 1905. </w:t>
      </w:r>
      <w:r>
        <w:rPr>
          <w:i/>
          <w:iCs/>
          <w:smallCaps/>
          <w:lang w:val="sq-AL"/>
        </w:rPr>
        <w:t>Braun V.</w:t>
      </w:r>
      <w:r>
        <w:rPr>
          <w:i/>
          <w:iCs/>
          <w:lang w:val="sq-AL"/>
        </w:rPr>
        <w:t xml:space="preserve">: Az apokrif Ezra. </w:t>
      </w:r>
      <w:r w:rsidRPr="003376A0">
        <w:rPr>
          <w:lang w:val="sq-AL"/>
        </w:rPr>
        <w:t>Budapest 1941</w:t>
      </w:r>
      <w:r>
        <w:rPr>
          <w:i/>
          <w:iCs/>
          <w:lang w:val="sq-AL"/>
        </w:rPr>
        <w:t xml:space="preserve">; </w:t>
      </w:r>
      <w:r>
        <w:rPr>
          <w:i/>
          <w:iCs/>
          <w:smallCaps/>
          <w:lang w:val="sq-AL"/>
        </w:rPr>
        <w:t>Burrows, M</w:t>
      </w:r>
      <w:r>
        <w:rPr>
          <w:i/>
          <w:iCs/>
          <w:lang w:val="sq-AL"/>
        </w:rPr>
        <w:t xml:space="preserve">.: A holttengeri tekercsek. </w:t>
      </w:r>
      <w:r w:rsidRPr="003376A0">
        <w:rPr>
          <w:lang w:val="sq-AL"/>
        </w:rPr>
        <w:t>Budapest 1961;</w:t>
      </w:r>
      <w:r>
        <w:rPr>
          <w:i/>
          <w:iCs/>
          <w:lang w:val="sq-AL"/>
        </w:rPr>
        <w:t xml:space="preserve"> </w:t>
      </w:r>
      <w:r>
        <w:rPr>
          <w:i/>
          <w:iCs/>
          <w:smallCaps/>
          <w:lang w:val="sq-AL"/>
        </w:rPr>
        <w:t>Frenkel É.</w:t>
      </w:r>
      <w:r>
        <w:rPr>
          <w:i/>
          <w:iCs/>
          <w:lang w:val="sq-AL"/>
        </w:rPr>
        <w:t xml:space="preserve">: A jubileumok könyve. </w:t>
      </w:r>
      <w:r w:rsidRPr="003376A0">
        <w:rPr>
          <w:lang w:val="sq-AL"/>
        </w:rPr>
        <w:t>Budapest 1930</w:t>
      </w:r>
      <w:r>
        <w:rPr>
          <w:i/>
          <w:iCs/>
          <w:lang w:val="sq-AL"/>
        </w:rPr>
        <w:t xml:space="preserve">; </w:t>
      </w:r>
      <w:r>
        <w:rPr>
          <w:i/>
          <w:iCs/>
          <w:smallCaps/>
          <w:lang w:val="sq-AL"/>
        </w:rPr>
        <w:t>Hamvas B.</w:t>
      </w:r>
      <w:r>
        <w:rPr>
          <w:i/>
          <w:iCs/>
          <w:lang w:val="sq-AL"/>
        </w:rPr>
        <w:t xml:space="preserve"> [ford.]: Henoch Apoka</w:t>
      </w:r>
      <w:r>
        <w:rPr>
          <w:i/>
          <w:iCs/>
          <w:lang w:val="sq-AL"/>
        </w:rPr>
        <w:softHyphen/>
        <w:t xml:space="preserve">lypsise. Budapest 1945, hasonmás kiadása: </w:t>
      </w:r>
      <w:r w:rsidRPr="003376A0">
        <w:rPr>
          <w:lang w:val="sq-AL"/>
        </w:rPr>
        <w:t>Budapest 1989</w:t>
      </w:r>
      <w:r>
        <w:rPr>
          <w:i/>
          <w:iCs/>
          <w:lang w:val="sq-AL"/>
        </w:rPr>
        <w:t xml:space="preserve">; </w:t>
      </w:r>
      <w:r>
        <w:rPr>
          <w:i/>
          <w:iCs/>
          <w:smallCaps/>
          <w:lang w:val="sq-AL"/>
        </w:rPr>
        <w:t>Kámory S.</w:t>
      </w:r>
      <w:r>
        <w:rPr>
          <w:i/>
          <w:iCs/>
          <w:lang w:val="sq-AL"/>
        </w:rPr>
        <w:t xml:space="preserve">: Apokrifus könyvek. Budapest 1877; </w:t>
      </w:r>
      <w:r>
        <w:rPr>
          <w:i/>
          <w:iCs/>
          <w:smallCaps/>
          <w:lang w:val="sq-AL"/>
        </w:rPr>
        <w:t>Sepessy T.</w:t>
      </w:r>
      <w:r>
        <w:rPr>
          <w:i/>
          <w:iCs/>
          <w:lang w:val="sq-AL"/>
        </w:rPr>
        <w:t xml:space="preserve">: Apokrif Apostolakták és az Antik regény. In: Antik tanulmányok. Budapest 1994, pp. 116— 139; </w:t>
      </w:r>
      <w:r>
        <w:rPr>
          <w:i/>
          <w:iCs/>
          <w:smallCaps/>
          <w:lang w:val="sq-AL"/>
        </w:rPr>
        <w:t>Székely I.</w:t>
      </w:r>
      <w:r>
        <w:rPr>
          <w:i/>
          <w:iCs/>
          <w:lang w:val="sq-AL"/>
        </w:rPr>
        <w:t xml:space="preserve"> [ford.]: Sibyllakönyvek. Budapest 1994; </w:t>
      </w:r>
      <w:r>
        <w:rPr>
          <w:i/>
          <w:iCs/>
          <w:smallCaps/>
          <w:lang w:val="sq-AL"/>
        </w:rPr>
        <w:t>Vanyó L.</w:t>
      </w:r>
      <w:r>
        <w:rPr>
          <w:i/>
          <w:iCs/>
          <w:lang w:val="sq-AL"/>
        </w:rPr>
        <w:t xml:space="preserve"> [szerk.]: Apokrifek. Ókeresztény írók I. kötet. Budapest 1980. </w:t>
      </w:r>
      <w:r>
        <w:rPr>
          <w:i/>
          <w:iCs/>
          <w:smallCaps/>
          <w:lang w:val="sq-AL"/>
        </w:rPr>
        <w:t xml:space="preserve">Adamik T. (szerk): </w:t>
      </w:r>
      <w:r>
        <w:rPr>
          <w:i/>
          <w:iCs/>
          <w:lang w:val="sq-AL"/>
        </w:rPr>
        <w:t>Csodás Evangéliumok.Telosz</w:t>
      </w:r>
      <w:r>
        <w:rPr>
          <w:i/>
          <w:iCs/>
          <w:smallCaps/>
          <w:lang w:val="sq-AL"/>
        </w:rPr>
        <w:t xml:space="preserve">, </w:t>
      </w:r>
      <w:r>
        <w:rPr>
          <w:i/>
          <w:iCs/>
          <w:lang w:val="sq-AL"/>
        </w:rPr>
        <w:t>Bp</w:t>
      </w:r>
      <w:r>
        <w:rPr>
          <w:i/>
          <w:iCs/>
          <w:smallCaps/>
          <w:lang w:val="sq-AL"/>
        </w:rPr>
        <w:t xml:space="preserve">. 1965. Adamik T. (Szerk): </w:t>
      </w:r>
      <w:r>
        <w:rPr>
          <w:i/>
          <w:iCs/>
          <w:lang w:val="sq-AL"/>
        </w:rPr>
        <w:t>Az apostolok csodálatos Cselekedetei. Telosz, Bp.</w:t>
      </w:r>
      <w:r>
        <w:rPr>
          <w:i/>
          <w:iCs/>
          <w:smallCaps/>
          <w:lang w:val="sq-AL"/>
        </w:rPr>
        <w:t xml:space="preserve"> 1966. Adamik T.</w:t>
      </w:r>
      <w:r>
        <w:rPr>
          <w:i/>
          <w:iCs/>
          <w:lang w:val="sq-AL"/>
        </w:rPr>
        <w:t xml:space="preserve"> (Szerk): Apokalipszisek. Telosz, Bp</w:t>
      </w:r>
      <w:r>
        <w:rPr>
          <w:i/>
          <w:iCs/>
          <w:smallCaps/>
          <w:lang w:val="sq-AL"/>
        </w:rPr>
        <w:t>. 1997.</w:t>
      </w:r>
    </w:p>
    <w:p w:rsidR="00A6121D" w:rsidRPr="003D117B" w:rsidRDefault="00A6121D" w:rsidP="00A6121D">
      <w:pPr>
        <w:jc w:val="center"/>
        <w:rPr>
          <w:b/>
          <w:bCs/>
          <w:sz w:val="28"/>
          <w:szCs w:val="28"/>
        </w:rPr>
      </w:pPr>
      <w:r>
        <w:br w:type="page"/>
      </w:r>
      <w:r w:rsidRPr="003D117B">
        <w:rPr>
          <w:b/>
          <w:bCs/>
          <w:sz w:val="28"/>
          <w:szCs w:val="28"/>
        </w:rPr>
        <w:lastRenderedPageBreak/>
        <w:t>Biblia kiadások (Újszövetség)</w:t>
      </w:r>
    </w:p>
    <w:p w:rsidR="00A6121D" w:rsidRDefault="00A6121D" w:rsidP="00A6121D">
      <w:pPr>
        <w:tabs>
          <w:tab w:val="left" w:pos="1202"/>
        </w:tabs>
        <w:jc w:val="both"/>
        <w:rPr>
          <w:b/>
          <w:bCs/>
        </w:rPr>
      </w:pPr>
      <w:r>
        <w:rPr>
          <w:b/>
          <w:bCs/>
        </w:rPr>
        <w:tab/>
      </w:r>
    </w:p>
    <w:p w:rsidR="00A6121D" w:rsidRDefault="00A6121D" w:rsidP="00A6121D">
      <w:pPr>
        <w:jc w:val="both"/>
      </w:pPr>
      <w:r>
        <w:t xml:space="preserve"> –Az Újszövetség első nyomdakész változata </w:t>
      </w:r>
      <w:proofErr w:type="spellStart"/>
      <w:r>
        <w:t>Ximenes</w:t>
      </w:r>
      <w:proofErr w:type="spellEnd"/>
      <w:r>
        <w:t xml:space="preserve"> bíboros által létrehozott tudóscsoport </w:t>
      </w:r>
      <w:r w:rsidRPr="00AE256D">
        <w:rPr>
          <w:i/>
          <w:iCs/>
        </w:rPr>
        <w:t>Poliglott Bibliájának</w:t>
      </w:r>
      <w:r>
        <w:rPr>
          <w:i/>
          <w:iCs/>
        </w:rPr>
        <w:t xml:space="preserve"> </w:t>
      </w:r>
      <w:r w:rsidRPr="00AE256D">
        <w:t>más néven</w:t>
      </w:r>
      <w:r>
        <w:rPr>
          <w:i/>
          <w:iCs/>
        </w:rPr>
        <w:t xml:space="preserve"> </w:t>
      </w:r>
      <w:proofErr w:type="spellStart"/>
      <w:r w:rsidRPr="00AE256D">
        <w:rPr>
          <w:i/>
          <w:iCs/>
        </w:rPr>
        <w:t>Complutense</w:t>
      </w:r>
      <w:proofErr w:type="spellEnd"/>
      <w:r>
        <w:t xml:space="preserve"> 5. kötetében született meg1514-ben </w:t>
      </w:r>
      <w:proofErr w:type="spellStart"/>
      <w:r>
        <w:t>Alcalában</w:t>
      </w:r>
      <w:proofErr w:type="spellEnd"/>
      <w:r>
        <w:t xml:space="preserve"> Spanyolországban, melyre a pápai megerősítés csak 1520-ban érkezett meg ezért csak 1522-ben hagyta el a nyomdát. </w:t>
      </w:r>
    </w:p>
    <w:p w:rsidR="00A6121D" w:rsidRDefault="00A6121D" w:rsidP="00A6121D">
      <w:pPr>
        <w:jc w:val="both"/>
      </w:pPr>
      <w:r>
        <w:t xml:space="preserve">Közben Johannes </w:t>
      </w:r>
      <w:proofErr w:type="spellStart"/>
      <w:r>
        <w:t>Froben</w:t>
      </w:r>
      <w:proofErr w:type="spellEnd"/>
      <w:r>
        <w:t xml:space="preserve"> kiadta a Rotterdami Erasmus által készített szöveget 1516-ban megelőzve a spanyolokat. Ebben a görög szöveget Erasmus által készített elegáns latin fordítás is kísérte. Ezt a kiadást némileg javított szöveggel 1519, 1522, 1527, 1535-ben újabb kiadások kisérték. Az Erasmus és a </w:t>
      </w:r>
      <w:proofErr w:type="spellStart"/>
      <w:r w:rsidRPr="00AE256D">
        <w:rPr>
          <w:i/>
          <w:iCs/>
        </w:rPr>
        <w:t>Complutens</w:t>
      </w:r>
      <w:proofErr w:type="spellEnd"/>
      <w:r>
        <w:t xml:space="preserve">-i szöveg keverékéből állott a párizsi kiadása, mely </w:t>
      </w:r>
      <w:r w:rsidRPr="00AE256D">
        <w:rPr>
          <w:i/>
          <w:iCs/>
        </w:rPr>
        <w:t xml:space="preserve">Simon </w:t>
      </w:r>
      <w:proofErr w:type="spellStart"/>
      <w:r w:rsidRPr="00AE256D">
        <w:rPr>
          <w:i/>
          <w:iCs/>
        </w:rPr>
        <w:t>Colines</w:t>
      </w:r>
      <w:proofErr w:type="spellEnd"/>
      <w:r>
        <w:t xml:space="preserve"> könyvkiadó műhelyéből került ki 1434-ben. Ennek alapja Erasmus szövegének 5. kiadása volt és Robert </w:t>
      </w:r>
      <w:proofErr w:type="spellStart"/>
      <w:r w:rsidRPr="00AE256D">
        <w:rPr>
          <w:i/>
          <w:iCs/>
        </w:rPr>
        <w:t>Estienne</w:t>
      </w:r>
      <w:proofErr w:type="spellEnd"/>
      <w:r w:rsidRPr="00AE256D">
        <w:rPr>
          <w:i/>
          <w:iCs/>
        </w:rPr>
        <w:t xml:space="preserve"> (</w:t>
      </w:r>
      <w:proofErr w:type="spellStart"/>
      <w:proofErr w:type="gramStart"/>
      <w:r w:rsidRPr="00AE256D">
        <w:rPr>
          <w:i/>
          <w:iCs/>
        </w:rPr>
        <w:t>Stephanus</w:t>
      </w:r>
      <w:proofErr w:type="spellEnd"/>
      <w:r w:rsidRPr="00AE256D">
        <w:rPr>
          <w:i/>
          <w:iCs/>
        </w:rPr>
        <w:t>)</w:t>
      </w:r>
      <w:r>
        <w:t xml:space="preserve">  dolgozta</w:t>
      </w:r>
      <w:proofErr w:type="gramEnd"/>
      <w:r>
        <w:t xml:space="preserve"> ki 1546,1549,155., 1551. Ebből a harmadik kiadás (</w:t>
      </w:r>
      <w:proofErr w:type="spellStart"/>
      <w:r w:rsidRPr="00AE256D">
        <w:rPr>
          <w:i/>
          <w:iCs/>
        </w:rPr>
        <w:t>Regia</w:t>
      </w:r>
      <w:proofErr w:type="spellEnd"/>
      <w:r>
        <w:t xml:space="preserve">) vált legismertebbé, a 19 században, mely 16 kéziratra épült. </w:t>
      </w:r>
    </w:p>
    <w:p w:rsidR="00A6121D" w:rsidRDefault="00A6121D" w:rsidP="00A6121D">
      <w:pPr>
        <w:jc w:val="both"/>
      </w:pPr>
      <w:r>
        <w:t xml:space="preserve">A 19. században ezt a szöveget szokás nevezni ς – szövegnek. Ezt vizsgálta át Theodore </w:t>
      </w:r>
      <w:proofErr w:type="spellStart"/>
      <w:r>
        <w:t>Beza</w:t>
      </w:r>
      <w:proofErr w:type="spellEnd"/>
      <w:r>
        <w:t xml:space="preserve"> és 1565-1604 között ez a szöveg lett számos kiadás alapja, mely szöveget 1582-ben adta ki az Antwerpeni könyvkereskedő </w:t>
      </w:r>
      <w:proofErr w:type="spellStart"/>
      <w:r>
        <w:t>Ch</w:t>
      </w:r>
      <w:proofErr w:type="spellEnd"/>
      <w:r>
        <w:t xml:space="preserve"> </w:t>
      </w:r>
      <w:proofErr w:type="spellStart"/>
      <w:r>
        <w:t>Plantin</w:t>
      </w:r>
      <w:proofErr w:type="spellEnd"/>
      <w:r>
        <w:t xml:space="preserve">, aki először 1571-ben az </w:t>
      </w:r>
      <w:r w:rsidRPr="00AE256D">
        <w:rPr>
          <w:i/>
          <w:iCs/>
        </w:rPr>
        <w:t>Antwerpen-i Poliglott Bibliát</w:t>
      </w:r>
      <w:r>
        <w:t xml:space="preserve"> is megjelentette és amelyben a </w:t>
      </w:r>
      <w:proofErr w:type="spellStart"/>
      <w:r w:rsidRPr="00AE256D">
        <w:rPr>
          <w:i/>
          <w:iCs/>
        </w:rPr>
        <w:t>Compluter</w:t>
      </w:r>
      <w:proofErr w:type="spellEnd"/>
      <w:r>
        <w:t xml:space="preserve"> szövegét </w:t>
      </w:r>
      <w:proofErr w:type="spellStart"/>
      <w:r>
        <w:t>erasmita</w:t>
      </w:r>
      <w:proofErr w:type="spellEnd"/>
      <w:r>
        <w:t xml:space="preserve"> –</w:t>
      </w:r>
      <w:proofErr w:type="spellStart"/>
      <w:r>
        <w:t>stephanita</w:t>
      </w:r>
      <w:proofErr w:type="spellEnd"/>
      <w:r>
        <w:t xml:space="preserve"> szöveggel keverte.  Ennek sikerét biztosította az, amikor </w:t>
      </w:r>
      <w:proofErr w:type="spellStart"/>
      <w:r>
        <w:t>Elzevier</w:t>
      </w:r>
      <w:proofErr w:type="spellEnd"/>
      <w:r>
        <w:t xml:space="preserve"> Leidenben alapított nyomdája igen tiszta </w:t>
      </w:r>
      <w:proofErr w:type="spellStart"/>
      <w:r>
        <w:t>nyomatokat</w:t>
      </w:r>
      <w:proofErr w:type="spellEnd"/>
      <w:r>
        <w:t xml:space="preserve"> készített a szövegről. A 2. kiadását (1624) valamint 1633-as szöveget nevezték „</w:t>
      </w:r>
      <w:proofErr w:type="spellStart"/>
      <w:r>
        <w:t>Textum</w:t>
      </w:r>
      <w:proofErr w:type="spellEnd"/>
      <w:r>
        <w:t xml:space="preserve"> </w:t>
      </w:r>
      <w:proofErr w:type="spellStart"/>
      <w:r>
        <w:t>nunc</w:t>
      </w:r>
      <w:proofErr w:type="spellEnd"/>
      <w:r>
        <w:t xml:space="preserve"> ab </w:t>
      </w:r>
      <w:proofErr w:type="spellStart"/>
      <w:r>
        <w:t>omnibus</w:t>
      </w:r>
      <w:proofErr w:type="spellEnd"/>
      <w:r>
        <w:t xml:space="preserve"> </w:t>
      </w:r>
      <w:proofErr w:type="spellStart"/>
      <w:r>
        <w:t>receptum</w:t>
      </w:r>
      <w:proofErr w:type="spellEnd"/>
      <w:r>
        <w:t xml:space="preserve"> in quod nihil </w:t>
      </w:r>
      <w:proofErr w:type="spellStart"/>
      <w:r>
        <w:t>immutattus</w:t>
      </w:r>
      <w:proofErr w:type="spellEnd"/>
      <w:r>
        <w:t xml:space="preserve"> </w:t>
      </w:r>
      <w:proofErr w:type="spellStart"/>
      <w:r>
        <w:t>aut</w:t>
      </w:r>
      <w:proofErr w:type="spellEnd"/>
      <w:r>
        <w:t xml:space="preserve"> </w:t>
      </w:r>
      <w:proofErr w:type="spellStart"/>
      <w:r>
        <w:t>corruptum</w:t>
      </w:r>
      <w:proofErr w:type="spellEnd"/>
      <w:r>
        <w:t xml:space="preserve">” ez a mondat lett a Textus </w:t>
      </w:r>
      <w:proofErr w:type="spellStart"/>
      <w:r>
        <w:t>Receptus</w:t>
      </w:r>
      <w:proofErr w:type="spellEnd"/>
      <w:r>
        <w:t xml:space="preserve"> könyvkiadó reklámja és kb. egy évszázadon keresztül meghatározó szöveggé vált. 1710-be n azonban a </w:t>
      </w:r>
      <w:proofErr w:type="spellStart"/>
      <w:r>
        <w:t>Casteinischen</w:t>
      </w:r>
      <w:proofErr w:type="spellEnd"/>
      <w:r>
        <w:t xml:space="preserve"> Bibliatársaság átvette ezt , majd ettől 1810-1904-ig a Brit és Külföldi Biblia társulat és így ez a szöveg Angliában is vezető szöveggé vált és alapja lett a Η ΚΑΙΝΗ ΔΙΑΘΗΚΗ  </w:t>
      </w:r>
      <w:proofErr w:type="spellStart"/>
      <w:r>
        <w:t>Novum</w:t>
      </w:r>
      <w:proofErr w:type="spellEnd"/>
      <w:r>
        <w:t xml:space="preserve"> Testamentum textus </w:t>
      </w:r>
      <w:proofErr w:type="spellStart"/>
      <w:r>
        <w:t>Stephani</w:t>
      </w:r>
      <w:proofErr w:type="spellEnd"/>
      <w:r>
        <w:t xml:space="preserve"> 155</w:t>
      </w:r>
      <w:r>
        <w:t>0</w:t>
      </w:r>
      <w:r>
        <w:t xml:space="preserve">-nek amely számos kiadás  ért meg. </w:t>
      </w:r>
    </w:p>
    <w:p w:rsidR="00A6121D" w:rsidRDefault="00A6121D" w:rsidP="00A6121D">
      <w:pPr>
        <w:jc w:val="both"/>
      </w:pPr>
      <w:proofErr w:type="spellStart"/>
      <w:r>
        <w:t>Beza</w:t>
      </w:r>
      <w:proofErr w:type="spellEnd"/>
      <w:r>
        <w:t xml:space="preserve">, </w:t>
      </w:r>
      <w:proofErr w:type="spellStart"/>
      <w:r>
        <w:t>Elzevier</w:t>
      </w:r>
      <w:proofErr w:type="spellEnd"/>
      <w:r>
        <w:t xml:space="preserve">, </w:t>
      </w:r>
      <w:proofErr w:type="spellStart"/>
      <w:r>
        <w:t>Lachmann</w:t>
      </w:r>
      <w:proofErr w:type="spellEnd"/>
      <w:r>
        <w:t xml:space="preserve">, </w:t>
      </w:r>
      <w:proofErr w:type="spellStart"/>
      <w:r>
        <w:t>Tischendorf</w:t>
      </w:r>
      <w:proofErr w:type="spellEnd"/>
      <w:r>
        <w:t xml:space="preserve">, </w:t>
      </w:r>
      <w:proofErr w:type="spellStart"/>
      <w:r>
        <w:t>Tregelli</w:t>
      </w:r>
      <w:proofErr w:type="spellEnd"/>
      <w:r>
        <w:t xml:space="preserve">, </w:t>
      </w:r>
      <w:proofErr w:type="spellStart"/>
      <w:r>
        <w:t>Westcott</w:t>
      </w:r>
      <w:proofErr w:type="spellEnd"/>
      <w:r>
        <w:t xml:space="preserve">-Hort, átdolgozásait végül pedig a hivatalos anglikánváltozatnak is alapja lett melyet </w:t>
      </w:r>
      <w:proofErr w:type="spellStart"/>
      <w:r>
        <w:t>Scrivener</w:t>
      </w:r>
      <w:proofErr w:type="spellEnd"/>
      <w:r>
        <w:t xml:space="preserve"> F.H.A. (</w:t>
      </w:r>
      <w:proofErr w:type="gramStart"/>
      <w:r>
        <w:t>1859)-</w:t>
      </w:r>
      <w:proofErr w:type="gramEnd"/>
      <w:r>
        <w:t xml:space="preserve">ben adott ki és amelynek IV. kiadását </w:t>
      </w:r>
      <w:proofErr w:type="spellStart"/>
      <w:r>
        <w:t>Nestle</w:t>
      </w:r>
      <w:proofErr w:type="spellEnd"/>
      <w:r>
        <w:t xml:space="preserve"> javította (</w:t>
      </w:r>
      <w:proofErr w:type="spellStart"/>
      <w:r>
        <w:t>Louvain</w:t>
      </w:r>
      <w:proofErr w:type="spellEnd"/>
      <w:r>
        <w:t xml:space="preserve"> 1906).  </w:t>
      </w:r>
      <w:proofErr w:type="spellStart"/>
      <w:r>
        <w:t>Elzevier</w:t>
      </w:r>
      <w:proofErr w:type="spellEnd"/>
      <w:r>
        <w:t xml:space="preserve"> utáni újítás a nagyméretű jegyzetek az eltérő olvasatokról melyek </w:t>
      </w:r>
      <w:proofErr w:type="spellStart"/>
      <w:r>
        <w:t>Estienne</w:t>
      </w:r>
      <w:proofErr w:type="spellEnd"/>
      <w:r>
        <w:t xml:space="preserve"> de </w:t>
      </w:r>
      <w:proofErr w:type="spellStart"/>
      <w:r>
        <w:t>Courcelles</w:t>
      </w:r>
      <w:proofErr w:type="spellEnd"/>
      <w:r>
        <w:t xml:space="preserve"> (Antwerpen 1658</w:t>
      </w:r>
      <w:proofErr w:type="gramStart"/>
      <w:r>
        <w:t>)  kiadásában</w:t>
      </w:r>
      <w:proofErr w:type="gramEnd"/>
      <w:r>
        <w:t xml:space="preserve"> jelentek meg. Ezeket a jegyzeteket gyarapította az anglikán teológus kiadása </w:t>
      </w:r>
      <w:proofErr w:type="spellStart"/>
      <w:r>
        <w:t>Brien</w:t>
      </w:r>
      <w:proofErr w:type="spellEnd"/>
      <w:r>
        <w:t xml:space="preserve"> Walton által készített 5 kötetes </w:t>
      </w:r>
      <w:r w:rsidRPr="00AE256D">
        <w:rPr>
          <w:i/>
          <w:iCs/>
        </w:rPr>
        <w:t xml:space="preserve">Londoni </w:t>
      </w:r>
      <w:proofErr w:type="spellStart"/>
      <w:r w:rsidRPr="00AE256D">
        <w:rPr>
          <w:i/>
          <w:iCs/>
        </w:rPr>
        <w:t>Polyglotte</w:t>
      </w:r>
      <w:proofErr w:type="spellEnd"/>
      <w:r>
        <w:t xml:space="preserve"> (1657). Majd ezt követte John </w:t>
      </w:r>
      <w:proofErr w:type="spellStart"/>
      <w:r>
        <w:t>Fell</w:t>
      </w:r>
      <w:proofErr w:type="spellEnd"/>
      <w:r>
        <w:t xml:space="preserve"> Oxford 1675, J. Mill Oxford 1770, aki a kézirat variánsokat az ókeresztény egyházatyák szövegeiben található 30.000 Biblia idézetével gazdagította. Ehhez adta hozzá R. </w:t>
      </w:r>
      <w:proofErr w:type="spellStart"/>
      <w:r>
        <w:t>Bentley</w:t>
      </w:r>
      <w:proofErr w:type="spellEnd"/>
      <w:r>
        <w:t xml:space="preserve"> a maga 1716-os kiadásában a 4. századig keletkezett és addigra megtalált kéziratokat. Ez a munka számos vitát indított el, melynek megoldására próbaként megjelentette a Jelenések 22 fejezetét (</w:t>
      </w:r>
      <w:proofErr w:type="spellStart"/>
      <w:r>
        <w:t>Louvaine</w:t>
      </w:r>
      <w:proofErr w:type="spellEnd"/>
      <w:r>
        <w:t xml:space="preserve"> 1721) ez bekerült a </w:t>
      </w:r>
      <w:proofErr w:type="spellStart"/>
      <w:r>
        <w:t>Tischendorff</w:t>
      </w:r>
      <w:proofErr w:type="spellEnd"/>
      <w:r>
        <w:t xml:space="preserve">-Gregory III. kötetébe </w:t>
      </w:r>
      <w:proofErr w:type="spellStart"/>
      <w:r>
        <w:t>Leipzig</w:t>
      </w:r>
      <w:proofErr w:type="spellEnd"/>
      <w:r>
        <w:t xml:space="preserve"> 1894. 231-240 oldalára. Ezt követte W. </w:t>
      </w:r>
      <w:proofErr w:type="spellStart"/>
      <w:r>
        <w:t>Marce</w:t>
      </w:r>
      <w:proofErr w:type="spellEnd"/>
      <w:r>
        <w:t xml:space="preserve"> 1729-es </w:t>
      </w:r>
      <w:proofErr w:type="gramStart"/>
      <w:r>
        <w:t>kiadása</w:t>
      </w:r>
      <w:proofErr w:type="gramEnd"/>
      <w:r>
        <w:t xml:space="preserve"> valamint E. </w:t>
      </w:r>
      <w:proofErr w:type="spellStart"/>
      <w:r>
        <w:t>Harwood</w:t>
      </w:r>
      <w:proofErr w:type="spellEnd"/>
      <w:r>
        <w:t xml:space="preserve"> 1776-os kiadása melyet az ortodox egyház megtagadott. Amint a holland kivándorolt </w:t>
      </w:r>
      <w:proofErr w:type="spellStart"/>
      <w:r>
        <w:t>Baslernek</w:t>
      </w:r>
      <w:proofErr w:type="spellEnd"/>
      <w:r>
        <w:t xml:space="preserve"> a kiadását is amelyben </w:t>
      </w:r>
      <w:proofErr w:type="spellStart"/>
      <w:r>
        <w:t>Wettstein</w:t>
      </w:r>
      <w:proofErr w:type="spellEnd"/>
      <w:r>
        <w:t xml:space="preserve"> (1751-52) a Textus </w:t>
      </w:r>
      <w:proofErr w:type="spellStart"/>
      <w:r>
        <w:t>Receptust</w:t>
      </w:r>
      <w:proofErr w:type="spellEnd"/>
      <w:r>
        <w:t xml:space="preserve"> kinyomtatta és 1730-ban névtelenül jelentetett meg. Ebben a szövegkritikai apparátust nem gyarapította, hanem az értékelési rendszert változtatta meg. A 2 kiadása azonban a klasszikus görög párhuzamok és a rabbinikus parallelek miatt igen értékes és kedvelt lett. Ebben a kiadásban a nagybetűs és a kisbetűs kódexek szövegkritikai értékét megváltoztatták. Ezt </w:t>
      </w:r>
      <w:proofErr w:type="gramStart"/>
      <w:r>
        <w:t>a</w:t>
      </w:r>
      <w:proofErr w:type="gramEnd"/>
      <w:r>
        <w:t xml:space="preserve"> elképzelést követte az angol W. </w:t>
      </w:r>
      <w:proofErr w:type="spellStart"/>
      <w:r>
        <w:t>Bowyer</w:t>
      </w:r>
      <w:proofErr w:type="spellEnd"/>
      <w:r>
        <w:t xml:space="preserve"> (London 1763-as) átdolgozása is. </w:t>
      </w:r>
    </w:p>
    <w:p w:rsidR="00A6121D" w:rsidRDefault="00A6121D" w:rsidP="00A6121D">
      <w:pPr>
        <w:jc w:val="both"/>
      </w:pPr>
      <w:r>
        <w:t xml:space="preserve">Újdonságot a pietista </w:t>
      </w:r>
      <w:proofErr w:type="spellStart"/>
      <w:r>
        <w:t>Bengel</w:t>
      </w:r>
      <w:proofErr w:type="spellEnd"/>
      <w:r>
        <w:t xml:space="preserve"> J. A. hozott</w:t>
      </w:r>
      <w:r>
        <w:t>,</w:t>
      </w:r>
      <w:r>
        <w:t xml:space="preserve"> aki szakított a Textus </w:t>
      </w:r>
      <w:proofErr w:type="spellStart"/>
      <w:r>
        <w:t>Receptussal</w:t>
      </w:r>
      <w:proofErr w:type="spellEnd"/>
      <w:r>
        <w:t xml:space="preserve"> és alapvetően átdolgozva új </w:t>
      </w:r>
      <w:proofErr w:type="spellStart"/>
      <w:r>
        <w:t>főszöveget</w:t>
      </w:r>
      <w:proofErr w:type="spellEnd"/>
      <w:r>
        <w:t xml:space="preserve"> hozott létre. 1725-ben jelent meg </w:t>
      </w:r>
      <w:proofErr w:type="spellStart"/>
      <w:r>
        <w:t>Prodromus</w:t>
      </w:r>
      <w:proofErr w:type="spellEnd"/>
      <w:r>
        <w:t xml:space="preserve"> Nov. test. Öt klasszikus kézirat köré építette a </w:t>
      </w:r>
      <w:proofErr w:type="gramStart"/>
      <w:r>
        <w:t>kiadást</w:t>
      </w:r>
      <w:proofErr w:type="gramEnd"/>
      <w:r>
        <w:t xml:space="preserve"> amelyek az afrikai és a keleti szöveghagyománynak a tanúi voltak és azonos kódexcsaládból származtak. Ezt a fejlődési irányt részint megváltoztatta </w:t>
      </w:r>
      <w:proofErr w:type="spellStart"/>
      <w:r>
        <w:t>Griesbach</w:t>
      </w:r>
      <w:proofErr w:type="spellEnd"/>
      <w:r>
        <w:t xml:space="preserve"> J.J. </w:t>
      </w:r>
      <w:proofErr w:type="gramStart"/>
      <w:r>
        <w:t>kiadása</w:t>
      </w:r>
      <w:proofErr w:type="gramEnd"/>
      <w:r>
        <w:t xml:space="preserve"> aki </w:t>
      </w:r>
      <w:proofErr w:type="spellStart"/>
      <w:r>
        <w:t>Semler</w:t>
      </w:r>
      <w:proofErr w:type="spellEnd"/>
      <w:r>
        <w:t xml:space="preserve"> S. tanítványa volt és úgy vélte, hogy az alapvető ellentét </w:t>
      </w:r>
      <w:proofErr w:type="spellStart"/>
      <w:r>
        <w:t>Wettstein</w:t>
      </w:r>
      <w:proofErr w:type="spellEnd"/>
      <w:r>
        <w:t xml:space="preserve"> és </w:t>
      </w:r>
      <w:proofErr w:type="spellStart"/>
      <w:r>
        <w:t>Bengel</w:t>
      </w:r>
      <w:proofErr w:type="spellEnd"/>
      <w:r>
        <w:t xml:space="preserve"> között az alexandriai keleti szöveghagyomány bizánci recenziójának szövegkritikai </w:t>
      </w:r>
      <w:r>
        <w:lastRenderedPageBreak/>
        <w:t xml:space="preserve">értékelésében található. Az ő értékelését és átdolgozását Halle 1774-1775-es kiadása tartalmazza, ezt vette át a Halle-London-i kiadás 1796-1806., majd a </w:t>
      </w:r>
      <w:proofErr w:type="spellStart"/>
      <w:r>
        <w:t>Leipzig</w:t>
      </w:r>
      <w:proofErr w:type="spellEnd"/>
      <w:r>
        <w:t xml:space="preserve"> 1803-07 kiadás. </w:t>
      </w:r>
    </w:p>
    <w:p w:rsidR="00A6121D" w:rsidRDefault="00A6121D" w:rsidP="00A6121D">
      <w:pPr>
        <w:jc w:val="both"/>
      </w:pPr>
      <w:r>
        <w:t xml:space="preserve">Szövegkritikai ellenfele </w:t>
      </w:r>
      <w:proofErr w:type="spellStart"/>
      <w:r>
        <w:t>Matthai</w:t>
      </w:r>
      <w:proofErr w:type="spellEnd"/>
      <w:r>
        <w:t xml:space="preserve"> </w:t>
      </w:r>
      <w:proofErr w:type="spellStart"/>
      <w:r>
        <w:t>Ch</w:t>
      </w:r>
      <w:proofErr w:type="spellEnd"/>
      <w:r>
        <w:t xml:space="preserve">. Pf. a maga kiadásában (Riga 1782-88) felértékelte a korai bizánci kéziratok szövegkritikai értékét. Hasonlóan tett </w:t>
      </w:r>
      <w:proofErr w:type="spellStart"/>
      <w:r>
        <w:t>Scholz</w:t>
      </w:r>
      <w:proofErr w:type="spellEnd"/>
      <w:r>
        <w:t xml:space="preserve"> J.M.A. (</w:t>
      </w:r>
      <w:proofErr w:type="spellStart"/>
      <w:r>
        <w:t>Lepzig</w:t>
      </w:r>
      <w:proofErr w:type="spellEnd"/>
      <w:r>
        <w:t xml:space="preserve"> 1830-36). </w:t>
      </w:r>
      <w:proofErr w:type="spellStart"/>
      <w:r>
        <w:t>Hug</w:t>
      </w:r>
      <w:proofErr w:type="spellEnd"/>
      <w:r>
        <w:t xml:space="preserve">, L. kiadása nem tartalmazott újabb szöveghagyományt, de </w:t>
      </w:r>
      <w:proofErr w:type="spellStart"/>
      <w:r>
        <w:t>Griesbach</w:t>
      </w:r>
      <w:proofErr w:type="spellEnd"/>
      <w:r>
        <w:t xml:space="preserve"> szellemében kritizálta a korábbiak megállapításait a maga művében: </w:t>
      </w:r>
      <w:proofErr w:type="spellStart"/>
      <w:r>
        <w:t>Einleitung</w:t>
      </w:r>
      <w:proofErr w:type="spellEnd"/>
      <w:r>
        <w:t xml:space="preserve"> in </w:t>
      </w:r>
      <w:proofErr w:type="spellStart"/>
      <w:r>
        <w:t>die</w:t>
      </w:r>
      <w:proofErr w:type="spellEnd"/>
      <w:r>
        <w:t xml:space="preserve"> </w:t>
      </w:r>
      <w:proofErr w:type="spellStart"/>
      <w:r>
        <w:t>Schrift</w:t>
      </w:r>
      <w:proofErr w:type="spellEnd"/>
      <w:r>
        <w:t xml:space="preserve"> </w:t>
      </w:r>
      <w:proofErr w:type="spellStart"/>
      <w:r>
        <w:t>des</w:t>
      </w:r>
      <w:proofErr w:type="spellEnd"/>
      <w:r>
        <w:t xml:space="preserve"> NT Tübingen 1808. Alapvetőn szakított a Textus </w:t>
      </w:r>
      <w:proofErr w:type="spellStart"/>
      <w:r>
        <w:t>Receptussal</w:t>
      </w:r>
      <w:proofErr w:type="spellEnd"/>
      <w:r>
        <w:t xml:space="preserve"> </w:t>
      </w:r>
      <w:proofErr w:type="spellStart"/>
      <w:r>
        <w:t>Lachmann</w:t>
      </w:r>
      <w:proofErr w:type="spellEnd"/>
      <w:r>
        <w:t xml:space="preserve"> K. és osztotta </w:t>
      </w:r>
      <w:proofErr w:type="spellStart"/>
      <w:r>
        <w:t>Bentley</w:t>
      </w:r>
      <w:proofErr w:type="spellEnd"/>
      <w:r>
        <w:t xml:space="preserve"> elképzelését (Bonn 1831). Aki a későbbi nagyszámú kéziratokat egyszerűen figyelmen kívül hagyta és igyekezet minél korábbi görög és latin kéziratokra támaszkodni, </w:t>
      </w:r>
      <w:proofErr w:type="gramStart"/>
      <w:r>
        <w:t>olyanokra</w:t>
      </w:r>
      <w:proofErr w:type="gramEnd"/>
      <w:r>
        <w:t xml:space="preserve"> amelyek Jeromos idejében olvashatók voltak. Ezt követően </w:t>
      </w:r>
      <w:proofErr w:type="spellStart"/>
      <w:r>
        <w:t>Tischendorf</w:t>
      </w:r>
      <w:proofErr w:type="spellEnd"/>
      <w:r>
        <w:t xml:space="preserve"> K. munkássága bolygatta meg a kialakult állóvizet, aki számos új igen régi kéziratot fedezett fel és azt beillesztette a szövegkritikai apparátusába. Átdolgozási módszere azonban bizonytalan volt és folyton változott az újabb kódex felfedezések fényében. Az 1841-es kiadástól a további 9 kiadásában sok helyütt visszakozott a változtatásaiban. Az általa felfedezett Sinai kódex szövegkritikai értékét kezdetben eltúlozta, a 8. két kötetes kiadásában azonban már helyreállt az értékrendszere (</w:t>
      </w:r>
      <w:proofErr w:type="spellStart"/>
      <w:r>
        <w:t>Leipzig</w:t>
      </w:r>
      <w:proofErr w:type="spellEnd"/>
      <w:r>
        <w:t xml:space="preserve"> 1869-1872). </w:t>
      </w:r>
    </w:p>
    <w:p w:rsidR="00A6121D" w:rsidRDefault="00A6121D" w:rsidP="00A6121D">
      <w:pPr>
        <w:jc w:val="both"/>
      </w:pPr>
      <w:r>
        <w:t>Ennek a kritikáját végezte el Gregory C.</w:t>
      </w:r>
      <w:r>
        <w:t xml:space="preserve"> </w:t>
      </w:r>
      <w:r>
        <w:t xml:space="preserve">R.1884-1894 kiadott munkája. Vele párhuzamosan dolgozott t </w:t>
      </w:r>
      <w:proofErr w:type="spellStart"/>
      <w:r>
        <w:t>Tregelles</w:t>
      </w:r>
      <w:proofErr w:type="spellEnd"/>
      <w:r>
        <w:t xml:space="preserve"> S. </w:t>
      </w:r>
      <w:proofErr w:type="gramStart"/>
      <w:r>
        <w:t>P.</w:t>
      </w:r>
      <w:proofErr w:type="gramEnd"/>
      <w:r>
        <w:t xml:space="preserve"> aki </w:t>
      </w:r>
      <w:proofErr w:type="spellStart"/>
      <w:r>
        <w:t>Bentley</w:t>
      </w:r>
      <w:proofErr w:type="spellEnd"/>
      <w:r>
        <w:t xml:space="preserve"> és </w:t>
      </w:r>
      <w:proofErr w:type="spellStart"/>
      <w:r>
        <w:t>Lachmann</w:t>
      </w:r>
      <w:proofErr w:type="spellEnd"/>
      <w:r>
        <w:t xml:space="preserve"> szemléletmódját osztotta a maga 7 kötetes újszövetség kiadásában London 1857-1879., melyben igen gazdag szövegkritikai apparátust gyűjtött össze. Mindkettő munkásságát elhomályosította azonban </w:t>
      </w:r>
      <w:proofErr w:type="spellStart"/>
      <w:r>
        <w:t>Westcott</w:t>
      </w:r>
      <w:proofErr w:type="spellEnd"/>
      <w:r>
        <w:t xml:space="preserve"> B.F. és Hort F.J.A. Cambridge-London 1881-ben 30 évi munkával elkészült kiadása. Több dologban tértek el </w:t>
      </w:r>
      <w:proofErr w:type="spellStart"/>
      <w:r>
        <w:t>elődeitől</w:t>
      </w:r>
      <w:proofErr w:type="spellEnd"/>
      <w:r>
        <w:t xml:space="preserve">, többek között abban, hogy igyekeztek semlegesek maradni a nyugati, az alexandriai és a szír szövegekkel szövegkritikai értékével kapcsolatban egyiket nem helyezték a másik elé. Munkájának második kötetében Hort egy szövegtörténetet is írt, melyben a szövegkritika alapelveit is lefektette. Munkáját leginkább a Textus </w:t>
      </w:r>
      <w:proofErr w:type="spellStart"/>
      <w:r>
        <w:t>Receptus</w:t>
      </w:r>
      <w:proofErr w:type="spellEnd"/>
      <w:r>
        <w:t xml:space="preserve"> </w:t>
      </w:r>
      <w:proofErr w:type="gramStart"/>
      <w:r>
        <w:t xml:space="preserve">támogatói  </w:t>
      </w:r>
      <w:proofErr w:type="spellStart"/>
      <w:r>
        <w:t>Burgon</w:t>
      </w:r>
      <w:proofErr w:type="spellEnd"/>
      <w:proofErr w:type="gramEnd"/>
      <w:r>
        <w:t xml:space="preserve">, </w:t>
      </w:r>
      <w:proofErr w:type="spellStart"/>
      <w:r>
        <w:t>Scrivener</w:t>
      </w:r>
      <w:proofErr w:type="spellEnd"/>
      <w:r>
        <w:t xml:space="preserve">, </w:t>
      </w:r>
      <w:proofErr w:type="spellStart"/>
      <w:r>
        <w:t>Salmon</w:t>
      </w:r>
      <w:proofErr w:type="spellEnd"/>
      <w:r>
        <w:t xml:space="preserve"> </w:t>
      </w:r>
      <w:proofErr w:type="spellStart"/>
      <w:r>
        <w:t>Hoskier</w:t>
      </w:r>
      <w:proofErr w:type="spellEnd"/>
      <w:r>
        <w:t xml:space="preserve"> </w:t>
      </w:r>
      <w:proofErr w:type="spellStart"/>
      <w:r>
        <w:t>stb</w:t>
      </w:r>
      <w:proofErr w:type="spellEnd"/>
      <w:r>
        <w:t xml:space="preserve"> kritizálták. </w:t>
      </w:r>
    </w:p>
    <w:p w:rsidR="00A6121D" w:rsidRDefault="00A6121D" w:rsidP="00A6121D">
      <w:pPr>
        <w:jc w:val="both"/>
      </w:pPr>
      <w:r>
        <w:t xml:space="preserve">Azokat a szövegeket amelyekben a variáns nem volt eléggé világos egyszerűen kihagyta, melynek eredménye, hogy a legégibb nagybetűs kódexek között felértékelődött a Vatikáni </w:t>
      </w:r>
      <w:proofErr w:type="gramStart"/>
      <w:r>
        <w:t>és  a</w:t>
      </w:r>
      <w:proofErr w:type="gramEnd"/>
      <w:r>
        <w:t xml:space="preserve"> Sinai szöveg tekintélye, melyben azonban az utóbbi több esetben semleges tekintélynek bizonyult. A </w:t>
      </w:r>
      <w:proofErr w:type="spellStart"/>
      <w:r>
        <w:t>majuszkula</w:t>
      </w:r>
      <w:proofErr w:type="spellEnd"/>
      <w:r>
        <w:t xml:space="preserve"> kéziratokra épült a következő átdolgozás melyet Weiss B. (1894-99) végzett.  Ő leginkább a már korábban említett Gregory szövegére épített. Munkája </w:t>
      </w:r>
      <w:proofErr w:type="spellStart"/>
      <w:r>
        <w:t>Textkritik</w:t>
      </w:r>
      <w:proofErr w:type="spellEnd"/>
      <w:r>
        <w:t xml:space="preserve"> </w:t>
      </w:r>
      <w:proofErr w:type="spellStart"/>
      <w:r>
        <w:t>des</w:t>
      </w:r>
      <w:proofErr w:type="spellEnd"/>
      <w:r>
        <w:t xml:space="preserve"> NT 2 kötet </w:t>
      </w:r>
      <w:proofErr w:type="spellStart"/>
      <w:r>
        <w:t>Lepzig</w:t>
      </w:r>
      <w:proofErr w:type="spellEnd"/>
      <w:r>
        <w:t xml:space="preserve"> 1900-09.  </w:t>
      </w:r>
    </w:p>
    <w:p w:rsidR="00A6121D" w:rsidRDefault="00A6121D" w:rsidP="00A6121D">
      <w:pPr>
        <w:jc w:val="both"/>
      </w:pPr>
      <w:r>
        <w:t xml:space="preserve">Minden eddigi eredmény összegzésének tekinthető </w:t>
      </w:r>
      <w:proofErr w:type="spellStart"/>
      <w:proofErr w:type="gramStart"/>
      <w:r>
        <w:t>Soden</w:t>
      </w:r>
      <w:proofErr w:type="spellEnd"/>
      <w:r>
        <w:t xml:space="preserve">  H.</w:t>
      </w:r>
      <w:proofErr w:type="gramEnd"/>
      <w:r>
        <w:t xml:space="preserve"> von kiadása </w:t>
      </w:r>
      <w:proofErr w:type="spellStart"/>
      <w:r>
        <w:t>Die</w:t>
      </w:r>
      <w:proofErr w:type="spellEnd"/>
      <w:r>
        <w:t xml:space="preserve"> </w:t>
      </w:r>
      <w:proofErr w:type="spellStart"/>
      <w:r>
        <w:t>Schriften</w:t>
      </w:r>
      <w:proofErr w:type="spellEnd"/>
      <w:r>
        <w:t xml:space="preserve"> </w:t>
      </w:r>
      <w:proofErr w:type="spellStart"/>
      <w:r>
        <w:t>des</w:t>
      </w:r>
      <w:proofErr w:type="spellEnd"/>
      <w:r>
        <w:t xml:space="preserve"> NT in </w:t>
      </w:r>
      <w:proofErr w:type="spellStart"/>
      <w:r>
        <w:t>ihrer</w:t>
      </w:r>
      <w:proofErr w:type="spellEnd"/>
      <w:r>
        <w:t xml:space="preserve"> </w:t>
      </w:r>
      <w:proofErr w:type="spellStart"/>
      <w:r>
        <w:t>ältesten</w:t>
      </w:r>
      <w:proofErr w:type="spellEnd"/>
      <w:r>
        <w:t xml:space="preserve"> </w:t>
      </w:r>
      <w:proofErr w:type="spellStart"/>
      <w:r>
        <w:t>erreichbaren</w:t>
      </w:r>
      <w:proofErr w:type="spellEnd"/>
      <w:r>
        <w:t xml:space="preserve"> </w:t>
      </w:r>
      <w:proofErr w:type="spellStart"/>
      <w:r>
        <w:t>Textgestalt</w:t>
      </w:r>
      <w:proofErr w:type="spellEnd"/>
      <w:r>
        <w:t xml:space="preserve">. Berlin 1902-1910, melyet kiadtak Göttingen 1913-ban is, mely egy megrövidített kritikai apparátussal készült iskolai kiadásnak tekinthető. </w:t>
      </w:r>
      <w:proofErr w:type="spellStart"/>
      <w:r>
        <w:t>Soden</w:t>
      </w:r>
      <w:proofErr w:type="spellEnd"/>
      <w:r>
        <w:t xml:space="preserve"> három kódex ágat különböztetett meg. Az egyiptomi szövegirányt, melyet ő HESZEHIOSZ –</w:t>
      </w:r>
      <w:proofErr w:type="spellStart"/>
      <w:r>
        <w:t>ra</w:t>
      </w:r>
      <w:proofErr w:type="spellEnd"/>
      <w:r>
        <w:t xml:space="preserve"> vezetett vissza, egy bizánci </w:t>
      </w:r>
      <w:proofErr w:type="gramStart"/>
      <w:r>
        <w:t>irányzatot</w:t>
      </w:r>
      <w:proofErr w:type="gramEnd"/>
      <w:r>
        <w:t xml:space="preserve"> amelyet </w:t>
      </w:r>
      <w:proofErr w:type="spellStart"/>
      <w:r>
        <w:t>Lukiánoszra</w:t>
      </w:r>
      <w:proofErr w:type="spellEnd"/>
      <w:r>
        <w:t xml:space="preserve"> vezetett vissza és egy </w:t>
      </w:r>
      <w:proofErr w:type="spellStart"/>
      <w:r>
        <w:t>plesztinai</w:t>
      </w:r>
      <w:proofErr w:type="spellEnd"/>
      <w:r>
        <w:t xml:space="preserve"> hagyományt amelyet </w:t>
      </w:r>
      <w:proofErr w:type="spellStart"/>
      <w:r>
        <w:t>Euszebioszra</w:t>
      </w:r>
      <w:proofErr w:type="spellEnd"/>
      <w:r>
        <w:t xml:space="preserve"> és </w:t>
      </w:r>
      <w:proofErr w:type="spellStart"/>
      <w:r>
        <w:t>Paphilioszra</w:t>
      </w:r>
      <w:proofErr w:type="spellEnd"/>
      <w:r>
        <w:t xml:space="preserve"> vezetett vissza. Természetesen mindegyik irányzatnak voltak alfajai is. Mint várhat volt a munkája kemény kritikát provokált. </w:t>
      </w:r>
    </w:p>
    <w:p w:rsidR="00A6121D" w:rsidRDefault="00A6121D" w:rsidP="00A6121D">
      <w:pPr>
        <w:jc w:val="both"/>
      </w:pPr>
      <w:r>
        <w:t xml:space="preserve">Ezt követően háromszor dolgozta át munkáját, de nem adta ki. Az </w:t>
      </w:r>
      <w:proofErr w:type="gramStart"/>
      <w:r>
        <w:t>újítás</w:t>
      </w:r>
      <w:proofErr w:type="gramEnd"/>
      <w:r>
        <w:t xml:space="preserve"> hogy a H. I. K irányzatok nem teljesen függetlenek egymástól. Arra is rámutatott, hogy </w:t>
      </w:r>
      <w:proofErr w:type="spellStart"/>
      <w:r>
        <w:t>Tatianosz</w:t>
      </w:r>
      <w:proofErr w:type="spellEnd"/>
      <w:r>
        <w:t xml:space="preserve"> </w:t>
      </w:r>
      <w:proofErr w:type="spellStart"/>
      <w:r>
        <w:t>Diatesszaronja</w:t>
      </w:r>
      <w:proofErr w:type="spellEnd"/>
      <w:r>
        <w:t xml:space="preserve"> erősen befolyásolta a szinoptikusok szövegét. Ezt követően már csak az új </w:t>
      </w:r>
      <w:proofErr w:type="spellStart"/>
      <w:r>
        <w:t>Tischendorf-Hortiánus</w:t>
      </w:r>
      <w:proofErr w:type="spellEnd"/>
      <w:r>
        <w:t xml:space="preserve"> </w:t>
      </w:r>
      <w:proofErr w:type="spellStart"/>
      <w:r>
        <w:t>Usz</w:t>
      </w:r>
      <w:proofErr w:type="spellEnd"/>
      <w:r>
        <w:t xml:space="preserve"> jelentett némi változást, Oxford 1935. 1940. A kritikai apparátus továbbfejlesztése </w:t>
      </w:r>
      <w:proofErr w:type="spellStart"/>
      <w:r>
        <w:t>Kilpatrick</w:t>
      </w:r>
      <w:proofErr w:type="spellEnd"/>
      <w:r>
        <w:t xml:space="preserve"> G.D. nevéhez fűződik (1942), mely az </w:t>
      </w:r>
      <w:proofErr w:type="spellStart"/>
      <w:r>
        <w:t>exegéták</w:t>
      </w:r>
      <w:proofErr w:type="spellEnd"/>
      <w:r>
        <w:t xml:space="preserve"> szemléletét igen meghatározta. Munkáját a Rockefeller alapítvány támogatta és főleg az Apostolok Cselekedetei szövegének hagyományát vizsgálták át alaposan. </w:t>
      </w:r>
      <w:proofErr w:type="spellStart"/>
      <w:r>
        <w:t>Ropes</w:t>
      </w:r>
      <w:proofErr w:type="spellEnd"/>
      <w:r>
        <w:t>,</w:t>
      </w:r>
      <w:r w:rsidRPr="00DE3252">
        <w:t xml:space="preserve"> </w:t>
      </w:r>
      <w:r>
        <w:t xml:space="preserve">H.H.: The text of </w:t>
      </w:r>
      <w:proofErr w:type="spellStart"/>
      <w:r>
        <w:t>the</w:t>
      </w:r>
      <w:proofErr w:type="spellEnd"/>
      <w:r>
        <w:t xml:space="preserve"> </w:t>
      </w:r>
      <w:proofErr w:type="spellStart"/>
      <w:r>
        <w:t>Acts</w:t>
      </w:r>
      <w:proofErr w:type="spellEnd"/>
      <w:r>
        <w:t xml:space="preserve"> (The </w:t>
      </w:r>
      <w:proofErr w:type="spellStart"/>
      <w:r>
        <w:t>Beginnings</w:t>
      </w:r>
      <w:proofErr w:type="spellEnd"/>
      <w:r>
        <w:t xml:space="preserve"> of </w:t>
      </w:r>
      <w:proofErr w:type="spellStart"/>
      <w:r>
        <w:t>Christianity</w:t>
      </w:r>
      <w:proofErr w:type="spellEnd"/>
      <w:r>
        <w:t xml:space="preserve"> I/3. London 1926. stb. </w:t>
      </w:r>
    </w:p>
    <w:p w:rsidR="00A6121D" w:rsidRDefault="00A6121D" w:rsidP="00A6121D">
      <w:pPr>
        <w:jc w:val="both"/>
      </w:pPr>
      <w:r>
        <w:lastRenderedPageBreak/>
        <w:t xml:space="preserve">Ezen nagy és jelentős kiadások mellett számos kb. 1000 kisebb kézikönyv szerű kiadás jelent meg.  Megemlítjük még </w:t>
      </w:r>
      <w:proofErr w:type="spellStart"/>
      <w:r>
        <w:t>Boismard</w:t>
      </w:r>
      <w:proofErr w:type="spellEnd"/>
      <w:r>
        <w:t xml:space="preserve">, M.É </w:t>
      </w:r>
      <w:proofErr w:type="gramStart"/>
      <w:r>
        <w:t>kutatásait</w:t>
      </w:r>
      <w:proofErr w:type="gramEnd"/>
      <w:r>
        <w:t xml:space="preserve"> akik a patrisztikus idézetekkel gazdagította az evangéliumok idézeteit. </w:t>
      </w:r>
    </w:p>
    <w:p w:rsidR="00A6121D" w:rsidRDefault="00A6121D" w:rsidP="00A6121D">
      <w:pPr>
        <w:jc w:val="both"/>
      </w:pPr>
      <w:r>
        <w:t xml:space="preserve">A kutatások eredményeként két alap szövegkiadás jön létre, A </w:t>
      </w:r>
      <w:proofErr w:type="spellStart"/>
      <w:r>
        <w:t>Nestle</w:t>
      </w:r>
      <w:proofErr w:type="spellEnd"/>
      <w:r>
        <w:t xml:space="preserve"> féle kiadás és ennek folytatása a </w:t>
      </w:r>
      <w:proofErr w:type="spellStart"/>
      <w:r>
        <w:t>Aland</w:t>
      </w:r>
      <w:proofErr w:type="spellEnd"/>
      <w:r>
        <w:t xml:space="preserve"> K. féle kiadás, mindkettő az 1950-es évekhez fűződik. A </w:t>
      </w:r>
      <w:proofErr w:type="spellStart"/>
      <w:r>
        <w:t>Münsterben</w:t>
      </w:r>
      <w:proofErr w:type="spellEnd"/>
      <w:r>
        <w:t xml:space="preserve"> működő szövegkritikai intézet 1955-</w:t>
      </w:r>
      <w:proofErr w:type="gramStart"/>
      <w:r>
        <w:t>től ,</w:t>
      </w:r>
      <w:proofErr w:type="gramEnd"/>
      <w:r>
        <w:t xml:space="preserve"> valamint egy nemzetközi bizottság is foglalkozik az USZ görög szövegével melyet a német és a skót Biblia társulat támogatott. </w:t>
      </w:r>
      <w:proofErr w:type="spellStart"/>
      <w:r>
        <w:t>Nestle</w:t>
      </w:r>
      <w:proofErr w:type="spellEnd"/>
      <w:r>
        <w:t xml:space="preserve"> –</w:t>
      </w:r>
      <w:proofErr w:type="spellStart"/>
      <w:r>
        <w:t>Aland</w:t>
      </w:r>
      <w:proofErr w:type="spellEnd"/>
      <w:r>
        <w:t xml:space="preserve"> szövege 1963-ban jelent meg, A biblia társaság kiadása 1966-ban, de mind a kettőt átmenetinek tekintették.  1975re a 3. </w:t>
      </w:r>
      <w:proofErr w:type="gramStart"/>
      <w:r>
        <w:t>kiadás</w:t>
      </w:r>
      <w:proofErr w:type="gramEnd"/>
      <w:r>
        <w:t xml:space="preserve"> valamint 1979-re a 26 kiadásban a Biblia társaság és a </w:t>
      </w:r>
      <w:proofErr w:type="spellStart"/>
      <w:r>
        <w:t>Nestle-Aland</w:t>
      </w:r>
      <w:proofErr w:type="spellEnd"/>
      <w:r>
        <w:t xml:space="preserve"> szöveg közeledett egymáshoz, már csak a kritikai apparátusban tértek el egymástól. Létre jött tehát az un. „standart szöveg”. </w:t>
      </w:r>
    </w:p>
    <w:p w:rsidR="00A6121D" w:rsidRDefault="00A6121D" w:rsidP="00A6121D">
      <w:pPr>
        <w:jc w:val="both"/>
      </w:pPr>
      <w:r>
        <w:t xml:space="preserve">1984-ben jött létre egy </w:t>
      </w:r>
      <w:proofErr w:type="gramStart"/>
      <w:r>
        <w:t>nemzetközi  görög</w:t>
      </w:r>
      <w:proofErr w:type="gramEnd"/>
      <w:r>
        <w:t xml:space="preserve"> Újszövetség projekt, mely több mint 33 éven keresztül dolgozott a Textus </w:t>
      </w:r>
      <w:proofErr w:type="spellStart"/>
      <w:r>
        <w:t>Receptus</w:t>
      </w:r>
      <w:proofErr w:type="spellEnd"/>
      <w:r>
        <w:t xml:space="preserve"> kritikai apparátusán és kiadása 1983-ban jelent meg.  B.D. </w:t>
      </w:r>
      <w:proofErr w:type="spellStart"/>
      <w:r>
        <w:t>Erdmann</w:t>
      </w:r>
      <w:proofErr w:type="spellEnd"/>
      <w:r>
        <w:t xml:space="preserve"> dokumentum csoport munkája nyomán. </w:t>
      </w:r>
    </w:p>
    <w:p w:rsidR="00A6121D" w:rsidRDefault="00A6121D" w:rsidP="00A6121D">
      <w:pPr>
        <w:jc w:val="both"/>
      </w:pPr>
      <w:r>
        <w:t xml:space="preserve">A másik út </w:t>
      </w:r>
      <w:proofErr w:type="spellStart"/>
      <w:r>
        <w:t>Metzger</w:t>
      </w:r>
      <w:proofErr w:type="spellEnd"/>
      <w:r>
        <w:t xml:space="preserve"> szövegkritikai szabályinak megalkotása jelentette, aki egyébként a római birodalom görög latin szövegeivel vetette össze az Újszövetség szövetét.  Ennek eredménye megjelent a modern fordításokban többek között az angol </w:t>
      </w:r>
      <w:proofErr w:type="spellStart"/>
      <w:r>
        <w:t>Rivised</w:t>
      </w:r>
      <w:proofErr w:type="spellEnd"/>
      <w:r>
        <w:t xml:space="preserve"> </w:t>
      </w:r>
      <w:proofErr w:type="spellStart"/>
      <w:r>
        <w:t>Standert</w:t>
      </w:r>
      <w:proofErr w:type="spellEnd"/>
      <w:r>
        <w:t xml:space="preserve"> Version (RSV) kiadásában itt </w:t>
      </w:r>
      <w:proofErr w:type="spellStart"/>
      <w:r>
        <w:t>Lk</w:t>
      </w:r>
      <w:proofErr w:type="spellEnd"/>
      <w:r>
        <w:t xml:space="preserve"> 22,19c-20 szövege mely az eucharisztikus formulára vonatkozik, lábjegyzetbe került. </w:t>
      </w:r>
    </w:p>
    <w:p w:rsidR="00A6121D" w:rsidRPr="00CE6CB5" w:rsidRDefault="00A6121D" w:rsidP="00A6121D">
      <w:pPr>
        <w:jc w:val="both"/>
        <w:rPr>
          <w:i/>
          <w:iCs/>
        </w:rPr>
      </w:pPr>
      <w:r w:rsidRPr="002C052D">
        <w:rPr>
          <w:b/>
          <w:bCs/>
        </w:rPr>
        <w:t>Irodalom:</w:t>
      </w:r>
      <w:r>
        <w:t xml:space="preserve"> A kötet elején, ezen kívül ld. még </w:t>
      </w:r>
      <w:r w:rsidRPr="00CE6CB5">
        <w:rPr>
          <w:i/>
          <w:iCs/>
        </w:rPr>
        <w:t xml:space="preserve">Gregory </w:t>
      </w:r>
      <w:proofErr w:type="gramStart"/>
      <w:r w:rsidRPr="00CE6CB5">
        <w:rPr>
          <w:i/>
          <w:iCs/>
        </w:rPr>
        <w:t>C.R.:</w:t>
      </w:r>
      <w:proofErr w:type="spellStart"/>
      <w:r w:rsidRPr="00CE6CB5">
        <w:rPr>
          <w:i/>
          <w:iCs/>
        </w:rPr>
        <w:t>Textkritik</w:t>
      </w:r>
      <w:proofErr w:type="spellEnd"/>
      <w:proofErr w:type="gramEnd"/>
      <w:r w:rsidRPr="00CE6CB5">
        <w:rPr>
          <w:i/>
          <w:iCs/>
        </w:rPr>
        <w:t xml:space="preserve"> </w:t>
      </w:r>
      <w:proofErr w:type="spellStart"/>
      <w:r w:rsidRPr="00CE6CB5">
        <w:rPr>
          <w:i/>
          <w:iCs/>
        </w:rPr>
        <w:t>des</w:t>
      </w:r>
      <w:proofErr w:type="spellEnd"/>
      <w:r w:rsidRPr="00CE6CB5">
        <w:rPr>
          <w:i/>
          <w:iCs/>
        </w:rPr>
        <w:t xml:space="preserve"> NT 3 kötet </w:t>
      </w:r>
      <w:proofErr w:type="spellStart"/>
      <w:r w:rsidRPr="00CE6CB5">
        <w:rPr>
          <w:i/>
          <w:iCs/>
        </w:rPr>
        <w:t>Leipzig</w:t>
      </w:r>
      <w:proofErr w:type="spellEnd"/>
      <w:r w:rsidRPr="00CE6CB5">
        <w:rPr>
          <w:i/>
          <w:iCs/>
        </w:rPr>
        <w:t xml:space="preserve"> 1900-09 </w:t>
      </w:r>
      <w:proofErr w:type="spellStart"/>
      <w:r w:rsidRPr="00CE6CB5">
        <w:rPr>
          <w:i/>
          <w:iCs/>
        </w:rPr>
        <w:t>Dobschütz</w:t>
      </w:r>
      <w:proofErr w:type="spellEnd"/>
      <w:r w:rsidRPr="00CE6CB5">
        <w:rPr>
          <w:i/>
          <w:iCs/>
        </w:rPr>
        <w:t xml:space="preserve"> E. von, </w:t>
      </w:r>
      <w:proofErr w:type="spellStart"/>
      <w:r w:rsidRPr="00CE6CB5">
        <w:rPr>
          <w:i/>
          <w:iCs/>
        </w:rPr>
        <w:t>Nestles</w:t>
      </w:r>
      <w:proofErr w:type="spellEnd"/>
      <w:r w:rsidRPr="00CE6CB5">
        <w:rPr>
          <w:i/>
          <w:iCs/>
        </w:rPr>
        <w:t xml:space="preserve"> E. :</w:t>
      </w:r>
      <w:proofErr w:type="spellStart"/>
      <w:r w:rsidRPr="00CE6CB5">
        <w:rPr>
          <w:i/>
          <w:iCs/>
        </w:rPr>
        <w:t>Einführung</w:t>
      </w:r>
      <w:proofErr w:type="spellEnd"/>
      <w:r w:rsidRPr="00CE6CB5">
        <w:rPr>
          <w:i/>
          <w:iCs/>
        </w:rPr>
        <w:t xml:space="preserve"> in </w:t>
      </w:r>
      <w:proofErr w:type="spellStart"/>
      <w:r w:rsidRPr="00CE6CB5">
        <w:rPr>
          <w:i/>
          <w:iCs/>
        </w:rPr>
        <w:t>das</w:t>
      </w:r>
      <w:proofErr w:type="spellEnd"/>
      <w:r w:rsidRPr="00CE6CB5">
        <w:rPr>
          <w:i/>
          <w:iCs/>
        </w:rPr>
        <w:t xml:space="preserve"> </w:t>
      </w:r>
      <w:proofErr w:type="spellStart"/>
      <w:r w:rsidRPr="00CE6CB5">
        <w:rPr>
          <w:i/>
          <w:iCs/>
        </w:rPr>
        <w:t>griechische</w:t>
      </w:r>
      <w:proofErr w:type="spellEnd"/>
      <w:r w:rsidRPr="00CE6CB5">
        <w:rPr>
          <w:i/>
          <w:iCs/>
        </w:rPr>
        <w:t xml:space="preserve"> </w:t>
      </w:r>
      <w:proofErr w:type="spellStart"/>
      <w:r w:rsidRPr="00CE6CB5">
        <w:rPr>
          <w:i/>
          <w:iCs/>
        </w:rPr>
        <w:t>Nt</w:t>
      </w:r>
      <w:proofErr w:type="spellEnd"/>
      <w:r w:rsidRPr="00CE6CB5">
        <w:rPr>
          <w:i/>
          <w:iCs/>
        </w:rPr>
        <w:t xml:space="preserve">. </w:t>
      </w:r>
      <w:proofErr w:type="spellStart"/>
      <w:r w:rsidRPr="00CE6CB5">
        <w:rPr>
          <w:i/>
          <w:iCs/>
        </w:rPr>
        <w:t>Göttignen</w:t>
      </w:r>
      <w:proofErr w:type="spellEnd"/>
      <w:r w:rsidRPr="00CE6CB5">
        <w:rPr>
          <w:i/>
          <w:iCs/>
        </w:rPr>
        <w:t xml:space="preserve"> 1923. </w:t>
      </w:r>
      <w:proofErr w:type="spellStart"/>
      <w:r w:rsidRPr="00CE6CB5">
        <w:rPr>
          <w:i/>
          <w:iCs/>
        </w:rPr>
        <w:t>Vogels</w:t>
      </w:r>
      <w:proofErr w:type="spellEnd"/>
      <w:r w:rsidRPr="00CE6CB5">
        <w:rPr>
          <w:i/>
          <w:iCs/>
        </w:rPr>
        <w:t xml:space="preserve"> H.J. </w:t>
      </w:r>
      <w:proofErr w:type="spellStart"/>
      <w:r w:rsidRPr="00CE6CB5">
        <w:rPr>
          <w:i/>
          <w:iCs/>
        </w:rPr>
        <w:t>Handbuch</w:t>
      </w:r>
      <w:proofErr w:type="spellEnd"/>
      <w:r w:rsidRPr="00CE6CB5">
        <w:rPr>
          <w:i/>
          <w:iCs/>
        </w:rPr>
        <w:t xml:space="preserve"> </w:t>
      </w:r>
      <w:proofErr w:type="spellStart"/>
      <w:r w:rsidRPr="00CE6CB5">
        <w:rPr>
          <w:i/>
          <w:iCs/>
        </w:rPr>
        <w:t>der</w:t>
      </w:r>
      <w:proofErr w:type="spellEnd"/>
      <w:r w:rsidRPr="00CE6CB5">
        <w:rPr>
          <w:i/>
          <w:iCs/>
        </w:rPr>
        <w:t xml:space="preserve"> </w:t>
      </w:r>
      <w:proofErr w:type="spellStart"/>
      <w:r w:rsidRPr="00CE6CB5">
        <w:rPr>
          <w:i/>
          <w:iCs/>
        </w:rPr>
        <w:t>textkritik</w:t>
      </w:r>
      <w:proofErr w:type="spellEnd"/>
      <w:r w:rsidRPr="00CE6CB5">
        <w:rPr>
          <w:i/>
          <w:iCs/>
        </w:rPr>
        <w:t xml:space="preserve"> </w:t>
      </w:r>
      <w:proofErr w:type="spellStart"/>
      <w:r w:rsidRPr="00CE6CB5">
        <w:rPr>
          <w:i/>
          <w:iCs/>
        </w:rPr>
        <w:t>des</w:t>
      </w:r>
      <w:proofErr w:type="spellEnd"/>
      <w:r w:rsidRPr="00CE6CB5">
        <w:rPr>
          <w:i/>
          <w:iCs/>
        </w:rPr>
        <w:t xml:space="preserve"> NT Bonn 1955. </w:t>
      </w:r>
      <w:proofErr w:type="spellStart"/>
      <w:r w:rsidRPr="00CE6CB5">
        <w:rPr>
          <w:i/>
          <w:iCs/>
        </w:rPr>
        <w:t>Kenyon</w:t>
      </w:r>
      <w:proofErr w:type="spellEnd"/>
      <w:r w:rsidRPr="00CE6CB5">
        <w:rPr>
          <w:i/>
          <w:iCs/>
        </w:rPr>
        <w:t xml:space="preserve"> F.G. The Text of </w:t>
      </w:r>
      <w:proofErr w:type="spellStart"/>
      <w:r w:rsidRPr="00CE6CB5">
        <w:rPr>
          <w:i/>
          <w:iCs/>
        </w:rPr>
        <w:t>Greek</w:t>
      </w:r>
      <w:proofErr w:type="spellEnd"/>
      <w:r w:rsidRPr="00CE6CB5">
        <w:rPr>
          <w:i/>
          <w:iCs/>
        </w:rPr>
        <w:t xml:space="preserve"> </w:t>
      </w:r>
      <w:proofErr w:type="spellStart"/>
      <w:r w:rsidRPr="00CE6CB5">
        <w:rPr>
          <w:i/>
          <w:iCs/>
        </w:rPr>
        <w:t>Bible</w:t>
      </w:r>
      <w:proofErr w:type="spellEnd"/>
      <w:r w:rsidRPr="00CE6CB5">
        <w:rPr>
          <w:i/>
          <w:iCs/>
        </w:rPr>
        <w:t xml:space="preserve"> London 1949. </w:t>
      </w:r>
    </w:p>
    <w:p w:rsidR="00A6121D" w:rsidRPr="003D117B" w:rsidRDefault="00A6121D" w:rsidP="00A6121D">
      <w:pPr>
        <w:jc w:val="center"/>
        <w:rPr>
          <w:sz w:val="32"/>
          <w:szCs w:val="32"/>
        </w:rPr>
      </w:pPr>
      <w:r>
        <w:br w:type="page"/>
      </w:r>
      <w:r w:rsidRPr="003D117B">
        <w:rPr>
          <w:b/>
          <w:bCs/>
          <w:sz w:val="32"/>
          <w:szCs w:val="32"/>
        </w:rPr>
        <w:lastRenderedPageBreak/>
        <w:t>Bibliafordítás- Magyar</w:t>
      </w:r>
    </w:p>
    <w:p w:rsidR="00A6121D" w:rsidRDefault="00A6121D" w:rsidP="00A6121D">
      <w:pPr>
        <w:jc w:val="both"/>
      </w:pPr>
    </w:p>
    <w:p w:rsidR="00A6121D" w:rsidRDefault="00A6121D" w:rsidP="00A6121D">
      <w:pPr>
        <w:ind w:firstLine="708"/>
        <w:jc w:val="both"/>
      </w:pPr>
      <w:r w:rsidRPr="00CF4BA4">
        <w:t xml:space="preserve">A kódexek a </w:t>
      </w:r>
      <w:proofErr w:type="spellStart"/>
      <w:r w:rsidRPr="00CF4BA4">
        <w:t>perikópás</w:t>
      </w:r>
      <w:proofErr w:type="spellEnd"/>
      <w:r w:rsidRPr="00CF4BA4">
        <w:t xml:space="preserve"> könyvek</w:t>
      </w:r>
      <w:r>
        <w:t>,</w:t>
      </w:r>
      <w:r w:rsidRPr="00CF4BA4">
        <w:t xml:space="preserve"> amelyek István király korában megjelentek elvesztek</w:t>
      </w:r>
      <w:r>
        <w:t xml:space="preserve">, a „Halotti beszéd” és az „Ómagyar Mária siralom” nyelvezetéből arra következtetünk, hogy a 13. századra </w:t>
      </w:r>
      <w:proofErr w:type="spellStart"/>
      <w:r>
        <w:t>Mo-on</w:t>
      </w:r>
      <w:proofErr w:type="spellEnd"/>
      <w:r>
        <w:t xml:space="preserve"> kialakult a biblikus szaknyelv legfontosabb szókincse. </w:t>
      </w:r>
    </w:p>
    <w:p w:rsidR="00A6121D" w:rsidRDefault="00A6121D" w:rsidP="00A6121D">
      <w:pPr>
        <w:ind w:firstLine="708"/>
        <w:jc w:val="both"/>
      </w:pPr>
      <w:r>
        <w:t xml:space="preserve">Pécsi (?) Tamás és Újlaki (?) Bálint ferences (?) szerzetesektől származik az un „Huszita Biblia” (?). Az elnevezés nem megalapozott, szövegét a Bécsi kódex őrizte meg 1416-ból, a Müncheni kódex pedig az evangéliumokat, itt olvashatjuk </w:t>
      </w:r>
      <w:proofErr w:type="spellStart"/>
      <w:r>
        <w:t>Tartos</w:t>
      </w:r>
      <w:proofErr w:type="spellEnd"/>
      <w:r>
        <w:t xml:space="preserve"> Moldvai helységnevet. </w:t>
      </w:r>
    </w:p>
    <w:p w:rsidR="00A6121D" w:rsidRDefault="00A6121D" w:rsidP="00A6121D">
      <w:pPr>
        <w:ind w:firstLine="708"/>
        <w:jc w:val="both"/>
      </w:pPr>
      <w:r>
        <w:t xml:space="preserve">Az Apor kódex a zsoltárfordításokat őrizte meg. Mindhárom kódex egységesen használja a „Zent </w:t>
      </w:r>
      <w:proofErr w:type="spellStart"/>
      <w:r>
        <w:t>Zelleth</w:t>
      </w:r>
      <w:proofErr w:type="spellEnd"/>
      <w:r>
        <w:t xml:space="preserve">” szót. A </w:t>
      </w:r>
      <w:proofErr w:type="spellStart"/>
      <w:r>
        <w:t>Döbrentei</w:t>
      </w:r>
      <w:proofErr w:type="spellEnd"/>
      <w:r>
        <w:t xml:space="preserve"> kódex vasárnapi evangéliumokat közöl </w:t>
      </w:r>
      <w:proofErr w:type="spellStart"/>
      <w:r>
        <w:t>Halábori</w:t>
      </w:r>
      <w:proofErr w:type="spellEnd"/>
      <w:r>
        <w:t xml:space="preserve"> Bertalan tollából. </w:t>
      </w:r>
    </w:p>
    <w:p w:rsidR="00A6121D" w:rsidRDefault="00A6121D" w:rsidP="00A6121D">
      <w:pPr>
        <w:ind w:firstLine="708"/>
        <w:jc w:val="both"/>
      </w:pPr>
      <w:r>
        <w:t>Az un. „</w:t>
      </w:r>
      <w:proofErr w:type="spellStart"/>
      <w:r>
        <w:t>begina</w:t>
      </w:r>
      <w:proofErr w:type="spellEnd"/>
      <w:r>
        <w:t xml:space="preserve">” kódexek pedig apácáknak készült magyar zsolozsmáskönyv töredékek. </w:t>
      </w:r>
      <w:proofErr w:type="spellStart"/>
      <w:r>
        <w:t>Festetich</w:t>
      </w:r>
      <w:proofErr w:type="spellEnd"/>
      <w:r>
        <w:t xml:space="preserve"> kódex 1493. Cseh kódex 1513 Keszthelyi Pálné magyar </w:t>
      </w:r>
      <w:proofErr w:type="spellStart"/>
      <w:r>
        <w:t>begina</w:t>
      </w:r>
      <w:proofErr w:type="spellEnd"/>
      <w:r>
        <w:t xml:space="preserve"> számára. Keszthelyi kódexben himnuszok és zsoltárok vegyest találhatók 1552 </w:t>
      </w:r>
      <w:proofErr w:type="spellStart"/>
      <w:r>
        <w:t>Velikei</w:t>
      </w:r>
      <w:proofErr w:type="spellEnd"/>
      <w:r>
        <w:t xml:space="preserve"> Gergely készítette. </w:t>
      </w:r>
      <w:proofErr w:type="spellStart"/>
      <w:r>
        <w:t>Nyújtódi</w:t>
      </w:r>
      <w:proofErr w:type="spellEnd"/>
      <w:r>
        <w:t xml:space="preserve"> András ferences, a saját húgának fordítja le Judit könyvét. </w:t>
      </w:r>
    </w:p>
    <w:p w:rsidR="00A6121D" w:rsidRDefault="00A6121D" w:rsidP="00A6121D">
      <w:pPr>
        <w:ind w:firstLine="708"/>
        <w:jc w:val="both"/>
      </w:pPr>
      <w:proofErr w:type="spellStart"/>
      <w:r>
        <w:t>Jordánszy</w:t>
      </w:r>
      <w:proofErr w:type="spellEnd"/>
      <w:r>
        <w:t xml:space="preserve"> Kódex 1520 részleges bibliafordítás. János evangélium egy része is megtalálható benne. Báthory László fordítása 1520-22 között készült, de csak a rendi krónika említi, példány nem maradt belőle, az is </w:t>
      </w:r>
      <w:proofErr w:type="gramStart"/>
      <w:r>
        <w:t>lehet</w:t>
      </w:r>
      <w:proofErr w:type="gramEnd"/>
      <w:r>
        <w:t xml:space="preserve"> hogy biblia magyarázat volt. </w:t>
      </w:r>
    </w:p>
    <w:p w:rsidR="00A6121D" w:rsidRDefault="00A6121D" w:rsidP="00A6121D">
      <w:pPr>
        <w:jc w:val="both"/>
      </w:pPr>
    </w:p>
    <w:p w:rsidR="00A6121D" w:rsidRPr="00963A32" w:rsidRDefault="00A6121D" w:rsidP="00A6121D">
      <w:pPr>
        <w:jc w:val="both"/>
        <w:rPr>
          <w:b/>
          <w:bCs/>
        </w:rPr>
      </w:pPr>
      <w:proofErr w:type="spellStart"/>
      <w:r w:rsidRPr="00963A32">
        <w:rPr>
          <w:b/>
          <w:bCs/>
        </w:rPr>
        <w:t>Nyomtatotott</w:t>
      </w:r>
      <w:proofErr w:type="spellEnd"/>
      <w:r w:rsidRPr="00963A32">
        <w:rPr>
          <w:b/>
          <w:bCs/>
        </w:rPr>
        <w:t xml:space="preserve"> Bibliák</w:t>
      </w:r>
    </w:p>
    <w:p w:rsidR="00A6121D" w:rsidRDefault="00A6121D" w:rsidP="00A6121D">
      <w:pPr>
        <w:jc w:val="both"/>
      </w:pPr>
    </w:p>
    <w:p w:rsidR="00A6121D" w:rsidRDefault="00A6121D" w:rsidP="00A6121D">
      <w:pPr>
        <w:ind w:firstLine="708"/>
        <w:jc w:val="both"/>
      </w:pPr>
      <w:r>
        <w:t xml:space="preserve">Erasmus hatására fordított Komjáthy Benedek: A Szent Pál levelei magyar nyelven Krakkó, 1533. Pesti Gábor </w:t>
      </w:r>
      <w:proofErr w:type="spellStart"/>
      <w:r>
        <w:t>Újtestamentom</w:t>
      </w:r>
      <w:proofErr w:type="spellEnd"/>
      <w:r>
        <w:t xml:space="preserve"> magyar nyelven, Bécs, 1536. </w:t>
      </w:r>
    </w:p>
    <w:p w:rsidR="00A6121D" w:rsidRDefault="00A6121D" w:rsidP="00A6121D">
      <w:pPr>
        <w:ind w:firstLine="708"/>
        <w:jc w:val="both"/>
      </w:pPr>
      <w:r>
        <w:t>Világos fordítás Sylvester János: Újtestamentuma, amelyet az görög és deák nyelvből újonnan fordított Újsziget, 1541. Ebben található az első magyar időmértékes vers is.</w:t>
      </w:r>
    </w:p>
    <w:p w:rsidR="00A6121D" w:rsidRDefault="00A6121D" w:rsidP="00A6121D">
      <w:pPr>
        <w:ind w:firstLine="708"/>
        <w:jc w:val="both"/>
      </w:pPr>
      <w:r>
        <w:t xml:space="preserve">Reformátor fordító a ferencesből lett református </w:t>
      </w:r>
      <w:proofErr w:type="spellStart"/>
      <w:r>
        <w:t>Benczédi</w:t>
      </w:r>
      <w:proofErr w:type="spellEnd"/>
      <w:r>
        <w:t xml:space="preserve"> Székely István: Zsoltárkönyv Krakkó 1548. használta az Apor kódex szövegét is. Tövisi Mátyás és Eszéki Szigeti Imre: Jézus </w:t>
      </w:r>
      <w:proofErr w:type="spellStart"/>
      <w:r>
        <w:t>Sirák</w:t>
      </w:r>
      <w:proofErr w:type="spellEnd"/>
      <w:r>
        <w:t xml:space="preserve"> könyve magyar nyelven Kolozsvárban 1551. </w:t>
      </w:r>
    </w:p>
    <w:p w:rsidR="00A6121D" w:rsidRDefault="00A6121D" w:rsidP="00A6121D">
      <w:pPr>
        <w:jc w:val="both"/>
        <w:rPr>
          <w:b/>
          <w:bCs/>
        </w:rPr>
      </w:pPr>
    </w:p>
    <w:p w:rsidR="00A6121D" w:rsidRDefault="00A6121D" w:rsidP="00A6121D">
      <w:pPr>
        <w:jc w:val="both"/>
      </w:pPr>
      <w:r w:rsidRPr="00963A32">
        <w:rPr>
          <w:b/>
          <w:bCs/>
        </w:rPr>
        <w:t>Heltai Gáspár</w:t>
      </w:r>
      <w:r>
        <w:t xml:space="preserve">: több Biblia részletet fordított különböző időben </w:t>
      </w:r>
      <w:proofErr w:type="spellStart"/>
      <w:r>
        <w:t>Gyulay</w:t>
      </w:r>
      <w:proofErr w:type="spellEnd"/>
      <w:r>
        <w:t xml:space="preserve"> István és Ozorai István és Vízaknai Gergely segítségével, jórészt Ószövetséget, az újszövetségi részt Gyulai István fordította. Ő alkalmazott először minden könyvéhez nyomdai korrektort. </w:t>
      </w:r>
      <w:proofErr w:type="spellStart"/>
      <w:r>
        <w:t>Meliusz</w:t>
      </w:r>
      <w:proofErr w:type="spellEnd"/>
      <w:r>
        <w:t xml:space="preserve"> Juhász Péter csonka Bibliafordítása 1572-ben maradt félbe. Félegyházi Tamás </w:t>
      </w:r>
      <w:proofErr w:type="spellStart"/>
      <w:r>
        <w:t>Újtestamentoma</w:t>
      </w:r>
      <w:proofErr w:type="spellEnd"/>
      <w:r>
        <w:t xml:space="preserve"> 1586-ban jelent meg, és magyarázatokat is fűzött hozzá. </w:t>
      </w:r>
    </w:p>
    <w:p w:rsidR="00A6121D" w:rsidRDefault="00A6121D" w:rsidP="00A6121D">
      <w:pPr>
        <w:jc w:val="both"/>
      </w:pPr>
      <w:r w:rsidRPr="00963A32">
        <w:rPr>
          <w:b/>
          <w:bCs/>
        </w:rPr>
        <w:t>Károlyi Gáspár Vizsolyban</w:t>
      </w:r>
      <w:r>
        <w:t xml:space="preserve"> </w:t>
      </w:r>
      <w:proofErr w:type="spellStart"/>
      <w:r>
        <w:t>Matskovits</w:t>
      </w:r>
      <w:proofErr w:type="spellEnd"/>
      <w:r>
        <w:t xml:space="preserve"> Bálint nyomdásszal összefogva készítette el az első protestáns kiadást 700-800 példányban, melyből </w:t>
      </w:r>
      <w:proofErr w:type="spellStart"/>
      <w:r>
        <w:t>kb</w:t>
      </w:r>
      <w:proofErr w:type="spellEnd"/>
      <w:r>
        <w:t xml:space="preserve"> 50 maradt meg. Számos szerző javította. Többek között Szenczi Molnár Albert 1608, a harmadik kiadását pedig </w:t>
      </w:r>
      <w:proofErr w:type="spellStart"/>
      <w:r>
        <w:t>Misztótfalusi</w:t>
      </w:r>
      <w:proofErr w:type="spellEnd"/>
      <w:r>
        <w:t xml:space="preserve"> Kis Miklós 1685-ben. Komáromi Csipkés György 1675-ben készült el a fordításával és 1718-ban nyomtatták kis Leidenben. 2915 példányt a magyar határon csempészárúként elkoboztak és az egri püspök elrendelte az elégetését 1754 nov. 5-én. A többi példány országba hozatalával vártak 1789-ig József császár türelmi rendeletéig. </w:t>
      </w:r>
    </w:p>
    <w:p w:rsidR="00A6121D" w:rsidRPr="00963A32" w:rsidRDefault="00A6121D" w:rsidP="00A6121D">
      <w:pPr>
        <w:jc w:val="both"/>
        <w:rPr>
          <w:b/>
          <w:bCs/>
        </w:rPr>
      </w:pPr>
      <w:r>
        <w:t>Torkos András evangélikus lelkész újszövetséget fordított 1736-ban jelentette meg Wittenbergben. Pécsi Simon, aki 17 nyelven beszélő főnemes volt Erdélyben, szombatos zsoltár fordítása 1638-ben zsidó kommentárok alapján készült, de kéziratban maradt és csak 1880-ban került elő. Bele kezdett Mózes könyvei fordításába is héberből. 1795 Hunyadi Szt. Ferenc (</w:t>
      </w:r>
      <w:proofErr w:type="gramStart"/>
      <w:r>
        <w:t>kézirat )</w:t>
      </w:r>
      <w:proofErr w:type="gramEnd"/>
      <w:r>
        <w:t xml:space="preserve"> Jób könyve. A fordítás mellé magyarázatokat is készített. </w:t>
      </w:r>
    </w:p>
    <w:p w:rsidR="00A6121D" w:rsidRDefault="00A6121D" w:rsidP="00A6121D">
      <w:pPr>
        <w:jc w:val="both"/>
        <w:rPr>
          <w:b/>
          <w:bCs/>
        </w:rPr>
      </w:pPr>
    </w:p>
    <w:p w:rsidR="00A6121D" w:rsidRDefault="00A6121D" w:rsidP="00A6121D">
      <w:pPr>
        <w:jc w:val="both"/>
      </w:pPr>
      <w:r w:rsidRPr="00963A32">
        <w:rPr>
          <w:b/>
          <w:bCs/>
        </w:rPr>
        <w:t xml:space="preserve">Katolikus nyomtatott teljes Bibliát </w:t>
      </w:r>
      <w:proofErr w:type="spellStart"/>
      <w:r w:rsidRPr="00963A32">
        <w:rPr>
          <w:b/>
          <w:bCs/>
        </w:rPr>
        <w:t>Káldi</w:t>
      </w:r>
      <w:proofErr w:type="spellEnd"/>
      <w:r w:rsidRPr="00963A32">
        <w:rPr>
          <w:b/>
          <w:bCs/>
        </w:rPr>
        <w:t xml:space="preserve"> György</w:t>
      </w:r>
      <w:r>
        <w:t xml:space="preserve"> jezsuita atya feltehetően 1626-ban Bécsben adta ki fordításához felhasználta rendtársa, Szántó Arator István fordítását mely a Vulgata latin szövegéből készült. Ennek revízióját </w:t>
      </w:r>
      <w:proofErr w:type="spellStart"/>
      <w:r>
        <w:t>Tárkányi</w:t>
      </w:r>
      <w:proofErr w:type="spellEnd"/>
      <w:r>
        <w:t xml:space="preserve"> Béla végezte 1862-65. és kiadták </w:t>
      </w:r>
      <w:r>
        <w:lastRenderedPageBreak/>
        <w:t xml:space="preserve">még 1892, 1915-16-ban, később Tarjányi Béla fordítása ennek felhasználásával készült 1997-ben. </w:t>
      </w:r>
      <w:proofErr w:type="gramStart"/>
      <w:r>
        <w:t>1802  Érdemes</w:t>
      </w:r>
      <w:proofErr w:type="gramEnd"/>
      <w:r>
        <w:t xml:space="preserve"> még megemlíteni </w:t>
      </w:r>
      <w:proofErr w:type="spellStart"/>
      <w:r>
        <w:t>Stériady</w:t>
      </w:r>
      <w:proofErr w:type="spellEnd"/>
      <w:r>
        <w:t xml:space="preserve"> Theodor (1932 Buda) görög katolikus Evangéliumok és lecke kiadását, (a könyvet nem ő fordította, hanem csak ő fizette a kiadását) mely liturgikus céllal készült és nem tudjuk ki fordította. </w:t>
      </w:r>
    </w:p>
    <w:p w:rsidR="00A6121D" w:rsidRDefault="00A6121D" w:rsidP="00A6121D">
      <w:pPr>
        <w:jc w:val="both"/>
      </w:pPr>
      <w:proofErr w:type="spellStart"/>
      <w:r>
        <w:t>Guzmics</w:t>
      </w:r>
      <w:proofErr w:type="spellEnd"/>
      <w:r>
        <w:t xml:space="preserve"> Izidor bencés Prédikátor könyvének fordítása, 1839-ben jelent meg Pest. Jób könyve fordítása is megjelent. </w:t>
      </w:r>
    </w:p>
    <w:p w:rsidR="00A6121D" w:rsidRDefault="00A6121D" w:rsidP="00A6121D">
      <w:pPr>
        <w:jc w:val="both"/>
      </w:pPr>
      <w:proofErr w:type="spellStart"/>
      <w:r>
        <w:t>Bolemann</w:t>
      </w:r>
      <w:proofErr w:type="spellEnd"/>
      <w:r>
        <w:t xml:space="preserve"> István fordította Páltól a Római, és a </w:t>
      </w:r>
      <w:proofErr w:type="spellStart"/>
      <w:r>
        <w:t>Korintusi</w:t>
      </w:r>
      <w:proofErr w:type="spellEnd"/>
      <w:r>
        <w:t xml:space="preserve"> leveleket Pozsonyban 1861.-ban jelent meg. </w:t>
      </w:r>
    </w:p>
    <w:p w:rsidR="00A6121D" w:rsidRDefault="00A6121D" w:rsidP="00A6121D">
      <w:pPr>
        <w:jc w:val="both"/>
      </w:pPr>
      <w:r>
        <w:t xml:space="preserve">Menyhárt János (1861 Debrecen) Timóteus és Titusz levél fordítása, </w:t>
      </w:r>
    </w:p>
    <w:p w:rsidR="00A6121D" w:rsidRDefault="00A6121D" w:rsidP="00A6121D">
      <w:pPr>
        <w:jc w:val="both"/>
      </w:pPr>
      <w:proofErr w:type="spellStart"/>
      <w:r>
        <w:t>Heiszler</w:t>
      </w:r>
      <w:proofErr w:type="spellEnd"/>
      <w:r>
        <w:t xml:space="preserve"> József (</w:t>
      </w:r>
      <w:proofErr w:type="spellStart"/>
      <w:r>
        <w:t>Spatak</w:t>
      </w:r>
      <w:proofErr w:type="spellEnd"/>
      <w:r>
        <w:t xml:space="preserve"> 1867) Római, Jakab és </w:t>
      </w:r>
      <w:proofErr w:type="spellStart"/>
      <w:r>
        <w:t>Korintusi</w:t>
      </w:r>
      <w:proofErr w:type="spellEnd"/>
      <w:r>
        <w:t xml:space="preserve"> (</w:t>
      </w:r>
      <w:proofErr w:type="spellStart"/>
      <w:r>
        <w:t>Bp</w:t>
      </w:r>
      <w:proofErr w:type="spellEnd"/>
      <w:r>
        <w:t xml:space="preserve"> </w:t>
      </w:r>
      <w:proofErr w:type="gramStart"/>
      <w:r>
        <w:t>1884.)levelek</w:t>
      </w:r>
      <w:proofErr w:type="gramEnd"/>
      <w:r>
        <w:t xml:space="preserve"> fordítása. </w:t>
      </w:r>
    </w:p>
    <w:p w:rsidR="00A6121D" w:rsidRDefault="00A6121D" w:rsidP="00A6121D">
      <w:pPr>
        <w:jc w:val="both"/>
      </w:pPr>
      <w:r>
        <w:t xml:space="preserve">Kálmán Károly Zsoltárok könyve héberből, arám versformák figyelembe vételével készült </w:t>
      </w:r>
      <w:proofErr w:type="gramStart"/>
      <w:r>
        <w:t xml:space="preserve">( </w:t>
      </w:r>
      <w:proofErr w:type="spellStart"/>
      <w:r>
        <w:t>Bp</w:t>
      </w:r>
      <w:proofErr w:type="spellEnd"/>
      <w:proofErr w:type="gramEnd"/>
      <w:r>
        <w:t xml:space="preserve"> 1885). </w:t>
      </w:r>
    </w:p>
    <w:p w:rsidR="00A6121D" w:rsidRDefault="00A6121D" w:rsidP="00A6121D">
      <w:pPr>
        <w:jc w:val="both"/>
      </w:pPr>
      <w:proofErr w:type="spellStart"/>
      <w:r>
        <w:t>Csicsánszky</w:t>
      </w:r>
      <w:proofErr w:type="spellEnd"/>
      <w:r>
        <w:t xml:space="preserve"> Imre, Jeremiás és </w:t>
      </w:r>
      <w:proofErr w:type="spellStart"/>
      <w:r>
        <w:t>Sirák</w:t>
      </w:r>
      <w:proofErr w:type="spellEnd"/>
      <w:r>
        <w:t xml:space="preserve"> fia könyvét fordította magyarra. (Bp., 1889.). </w:t>
      </w:r>
    </w:p>
    <w:p w:rsidR="00A6121D" w:rsidRDefault="00A6121D" w:rsidP="00A6121D">
      <w:pPr>
        <w:jc w:val="both"/>
      </w:pPr>
      <w:proofErr w:type="spellStart"/>
      <w:r>
        <w:t>Perls</w:t>
      </w:r>
      <w:proofErr w:type="spellEnd"/>
      <w:r>
        <w:t xml:space="preserve"> Ármin Jeremiás és </w:t>
      </w:r>
      <w:proofErr w:type="spellStart"/>
      <w:r>
        <w:t>Sirák</w:t>
      </w:r>
      <w:proofErr w:type="spellEnd"/>
      <w:r>
        <w:t xml:space="preserve"> fia könyvének magyar fordítása zsidó kezdeményezés (</w:t>
      </w:r>
      <w:proofErr w:type="spellStart"/>
      <w:r>
        <w:t>Bp</w:t>
      </w:r>
      <w:proofErr w:type="spellEnd"/>
      <w:r>
        <w:t xml:space="preserve">, 1899). </w:t>
      </w:r>
    </w:p>
    <w:p w:rsidR="00A6121D" w:rsidRDefault="00A6121D" w:rsidP="00A6121D">
      <w:pPr>
        <w:jc w:val="both"/>
      </w:pPr>
      <w:r>
        <w:t xml:space="preserve">Keresztes József Újszövetség fordítása talán Ószövetség is, az utóbbi mindmáig kéziratban marad (1890). </w:t>
      </w:r>
    </w:p>
    <w:p w:rsidR="00A6121D" w:rsidRDefault="00A6121D" w:rsidP="00A6121D">
      <w:pPr>
        <w:jc w:val="both"/>
      </w:pPr>
      <w:proofErr w:type="spellStart"/>
      <w:r>
        <w:t>Kecskeméthy</w:t>
      </w:r>
      <w:proofErr w:type="spellEnd"/>
      <w:r>
        <w:t xml:space="preserve"> István Énekek éneke fordítása. (Bp., 1891). </w:t>
      </w:r>
    </w:p>
    <w:p w:rsidR="00A6121D" w:rsidRDefault="00A6121D" w:rsidP="00A6121D">
      <w:pPr>
        <w:jc w:val="both"/>
      </w:pPr>
      <w:proofErr w:type="spellStart"/>
      <w:r>
        <w:t>Schőn</w:t>
      </w:r>
      <w:proofErr w:type="spellEnd"/>
      <w:r>
        <w:t xml:space="preserve"> József Eszter könyve (Debrecen, 1891) Sass Béla Jób könyve. </w:t>
      </w:r>
    </w:p>
    <w:p w:rsidR="00A6121D" w:rsidRDefault="00A6121D" w:rsidP="00A6121D">
      <w:pPr>
        <w:jc w:val="both"/>
      </w:pPr>
    </w:p>
    <w:p w:rsidR="00A6121D" w:rsidRDefault="00A6121D" w:rsidP="00A6121D">
      <w:pPr>
        <w:jc w:val="both"/>
      </w:pPr>
      <w:r w:rsidRPr="00963A32">
        <w:rPr>
          <w:b/>
          <w:bCs/>
        </w:rPr>
        <w:t>Az újkori Bibliafordítások</w:t>
      </w:r>
      <w:r>
        <w:t xml:space="preserve"> legérdekesebb kiadását </w:t>
      </w:r>
      <w:proofErr w:type="spellStart"/>
      <w:r>
        <w:t>Ballagi</w:t>
      </w:r>
      <w:proofErr w:type="spellEnd"/>
      <w:r>
        <w:t xml:space="preserve"> Mór készítette héberből </w:t>
      </w:r>
      <w:proofErr w:type="spellStart"/>
      <w:r>
        <w:t>Bp</w:t>
      </w:r>
      <w:proofErr w:type="spellEnd"/>
      <w:r>
        <w:t xml:space="preserve"> 1840-42. A fordító zsidónak született, de reformátussá lett. </w:t>
      </w:r>
      <w:proofErr w:type="spellStart"/>
      <w:r>
        <w:t>Győry</w:t>
      </w:r>
      <w:proofErr w:type="spellEnd"/>
      <w:r>
        <w:t xml:space="preserve"> Vilmos, Menyhárt János és </w:t>
      </w:r>
      <w:proofErr w:type="spellStart"/>
      <w:r>
        <w:t>Filó</w:t>
      </w:r>
      <w:proofErr w:type="spellEnd"/>
      <w:r>
        <w:t xml:space="preserve"> Lajos 1878-an Újszövetség fordítást készítettek, hasonlóan Keresztes Józsefhez, de csak részletek jelentek meg belőle. Kalmár István nazarénus, (1862-ben) a börtönben fordította az Újszövetséget és a zsoltárok könyvét, de munkája kéziratban maradt. </w:t>
      </w:r>
    </w:p>
    <w:p w:rsidR="00A6121D" w:rsidRDefault="00A6121D" w:rsidP="00A6121D">
      <w:pPr>
        <w:jc w:val="both"/>
      </w:pPr>
    </w:p>
    <w:p w:rsidR="00A6121D" w:rsidRDefault="00A6121D" w:rsidP="00A6121D">
      <w:pPr>
        <w:jc w:val="both"/>
      </w:pPr>
      <w:proofErr w:type="spellStart"/>
      <w:r>
        <w:t>Kámory</w:t>
      </w:r>
      <w:proofErr w:type="spellEnd"/>
      <w:r>
        <w:t xml:space="preserve"> Sándor pozsonyi evangélikus lelkész a teljes Bibliát lefordította 1870-ben saját költségén adta ki. </w:t>
      </w:r>
    </w:p>
    <w:p w:rsidR="00A6121D" w:rsidRDefault="00A6121D" w:rsidP="00A6121D">
      <w:pPr>
        <w:jc w:val="both"/>
      </w:pPr>
      <w:proofErr w:type="spellStart"/>
      <w:r>
        <w:t>Masznyik</w:t>
      </w:r>
      <w:proofErr w:type="spellEnd"/>
      <w:r>
        <w:t xml:space="preserve"> Endre pozsonyi evangélikus lelkész 1917-ben a négy evangéliumot, 1925-ben a teljes Újszövetséget tette közzé (1916). </w:t>
      </w:r>
    </w:p>
    <w:p w:rsidR="00A6121D" w:rsidRDefault="00A6121D" w:rsidP="00A6121D">
      <w:pPr>
        <w:jc w:val="both"/>
      </w:pPr>
      <w:proofErr w:type="spellStart"/>
      <w:r>
        <w:t>Hornyánszky</w:t>
      </w:r>
      <w:proofErr w:type="spellEnd"/>
      <w:r>
        <w:t xml:space="preserve"> Aladár Izajás (1917) könyvét fordította magyarra. </w:t>
      </w:r>
    </w:p>
    <w:p w:rsidR="00A6121D" w:rsidRDefault="00A6121D" w:rsidP="00A6121D">
      <w:pPr>
        <w:jc w:val="both"/>
      </w:pPr>
      <w:proofErr w:type="spellStart"/>
      <w:r>
        <w:t>Szimonidész</w:t>
      </w:r>
      <w:proofErr w:type="spellEnd"/>
      <w:r>
        <w:t xml:space="preserve"> Lajos Jelenések könyve fordítása jelent meg (</w:t>
      </w:r>
      <w:proofErr w:type="spellStart"/>
      <w:r>
        <w:t>Bp</w:t>
      </w:r>
      <w:proofErr w:type="spellEnd"/>
      <w:r>
        <w:t xml:space="preserve">, 1922). </w:t>
      </w:r>
    </w:p>
    <w:p w:rsidR="00A6121D" w:rsidRDefault="00A6121D" w:rsidP="00A6121D">
      <w:pPr>
        <w:jc w:val="both"/>
      </w:pPr>
      <w:r>
        <w:t xml:space="preserve">Mészöly Gedeon 1-2 </w:t>
      </w:r>
      <w:proofErr w:type="spellStart"/>
      <w:r>
        <w:t>Tesszalonikai</w:t>
      </w:r>
      <w:proofErr w:type="spellEnd"/>
      <w:r>
        <w:t xml:space="preserve"> 1. </w:t>
      </w:r>
      <w:proofErr w:type="spellStart"/>
      <w:proofErr w:type="gramStart"/>
      <w:r>
        <w:t>Korintusi</w:t>
      </w:r>
      <w:proofErr w:type="spellEnd"/>
      <w:r>
        <w:t xml:space="preserve">  levél</w:t>
      </w:r>
      <w:proofErr w:type="gramEnd"/>
      <w:r>
        <w:t xml:space="preserve">, valamint Márk evangélium részleteinek fordításával kísérletezett. </w:t>
      </w:r>
    </w:p>
    <w:p w:rsidR="00A6121D" w:rsidRDefault="00A6121D" w:rsidP="00A6121D">
      <w:pPr>
        <w:jc w:val="both"/>
      </w:pPr>
      <w:r>
        <w:t xml:space="preserve">Czeglédi Sándor 1924-ben Győrben adott ki Újszövetség fordítást.  </w:t>
      </w:r>
    </w:p>
    <w:p w:rsidR="00A6121D" w:rsidRDefault="00A6121D" w:rsidP="00A6121D">
      <w:pPr>
        <w:jc w:val="both"/>
      </w:pPr>
      <w:proofErr w:type="spellStart"/>
      <w:r>
        <w:t>Raffay</w:t>
      </w:r>
      <w:proofErr w:type="spellEnd"/>
      <w:r>
        <w:t xml:space="preserve"> Sándor evangélikus püspök 1929-ben jelentetett meg Újszövetség fordítást zengzetes magyar nyelven. </w:t>
      </w:r>
    </w:p>
    <w:p w:rsidR="00A6121D" w:rsidRDefault="00A6121D" w:rsidP="00A6121D">
      <w:pPr>
        <w:jc w:val="both"/>
      </w:pPr>
      <w:proofErr w:type="spellStart"/>
      <w:r>
        <w:t>Coffin</w:t>
      </w:r>
      <w:proofErr w:type="spellEnd"/>
      <w:r>
        <w:t xml:space="preserve"> Sándor (</w:t>
      </w:r>
      <w:proofErr w:type="spellStart"/>
      <w:r>
        <w:t>Bp</w:t>
      </w:r>
      <w:proofErr w:type="spellEnd"/>
      <w:r>
        <w:t xml:space="preserve"> 1929) </w:t>
      </w:r>
      <w:proofErr w:type="gramStart"/>
      <w:r>
        <w:t xml:space="preserve">Újszövetség,  </w:t>
      </w:r>
      <w:proofErr w:type="spellStart"/>
      <w:r>
        <w:t>Kecskeméthy</w:t>
      </w:r>
      <w:proofErr w:type="spellEnd"/>
      <w:proofErr w:type="gramEnd"/>
      <w:r>
        <w:t xml:space="preserve"> István kolozsvári újszövetségi tanár 1931-ben jelent meg, az ószövetség fordítása mindmáig kéziratban maradat. </w:t>
      </w:r>
    </w:p>
    <w:p w:rsidR="00A6121D" w:rsidRDefault="00A6121D" w:rsidP="00A6121D">
      <w:pPr>
        <w:jc w:val="both"/>
      </w:pPr>
      <w:r>
        <w:t xml:space="preserve">Horváth Konstantin (Zirc 1935), zsoltárok fordítása és magyarázata héber megjegyzésekkel papok számára készült. </w:t>
      </w:r>
    </w:p>
    <w:p w:rsidR="00A6121D" w:rsidRDefault="00A6121D" w:rsidP="00A6121D">
      <w:pPr>
        <w:jc w:val="both"/>
      </w:pPr>
      <w:proofErr w:type="spellStart"/>
      <w:r>
        <w:t>Dusa</w:t>
      </w:r>
      <w:proofErr w:type="spellEnd"/>
      <w:r>
        <w:t xml:space="preserve"> Béla (</w:t>
      </w:r>
      <w:proofErr w:type="spellStart"/>
      <w:r>
        <w:t>Dombovár</w:t>
      </w:r>
      <w:proofErr w:type="spellEnd"/>
      <w:r>
        <w:t xml:space="preserve"> 1939) zsoltárok fordítása. Erdős Mihály Újszövetség fordítás (Debrecen 1944). </w:t>
      </w:r>
    </w:p>
    <w:p w:rsidR="00A6121D" w:rsidRDefault="00A6121D" w:rsidP="00A6121D">
      <w:pPr>
        <w:jc w:val="both"/>
      </w:pPr>
      <w:r>
        <w:t xml:space="preserve">Hamvas Béla </w:t>
      </w:r>
      <w:proofErr w:type="spellStart"/>
      <w:r>
        <w:t>Hénok</w:t>
      </w:r>
      <w:proofErr w:type="spellEnd"/>
      <w:r>
        <w:t xml:space="preserve"> apokalipszise fordítása1945. Bp. </w:t>
      </w:r>
      <w:proofErr w:type="spellStart"/>
      <w:r>
        <w:t>Bókay</w:t>
      </w:r>
      <w:proofErr w:type="spellEnd"/>
      <w:r>
        <w:t xml:space="preserve"> László 31 zsoltár fordítása1951. </w:t>
      </w:r>
      <w:proofErr w:type="gramStart"/>
      <w:r>
        <w:t>Bp.,.</w:t>
      </w:r>
      <w:proofErr w:type="gramEnd"/>
      <w:r>
        <w:t xml:space="preserve"> Pálffy Miklós Zsoltár részletek fordítása</w:t>
      </w:r>
      <w:r w:rsidRPr="0054214D">
        <w:t xml:space="preserve"> </w:t>
      </w:r>
      <w:r>
        <w:t>Bp.</w:t>
      </w:r>
      <w:r w:rsidRPr="0054214D">
        <w:t xml:space="preserve"> </w:t>
      </w:r>
      <w:r>
        <w:t xml:space="preserve">1964. </w:t>
      </w:r>
    </w:p>
    <w:p w:rsidR="00A6121D" w:rsidRDefault="00A6121D" w:rsidP="00A6121D">
      <w:pPr>
        <w:jc w:val="both"/>
      </w:pPr>
      <w:proofErr w:type="spellStart"/>
      <w:r>
        <w:t>Uerge</w:t>
      </w:r>
      <w:proofErr w:type="spellEnd"/>
      <w:r>
        <w:t xml:space="preserve"> Lajos Négy evangélium vakírással, csak Újszövetség 1964. Bécs.  </w:t>
      </w:r>
    </w:p>
    <w:p w:rsidR="00A6121D" w:rsidRDefault="00A6121D" w:rsidP="00A6121D">
      <w:pPr>
        <w:jc w:val="both"/>
      </w:pPr>
      <w:r>
        <w:t xml:space="preserve">Budai Gergely református lelkész Új Testamentuma 1967-ben jelent meg.  </w:t>
      </w:r>
    </w:p>
    <w:p w:rsidR="00A6121D" w:rsidRDefault="00A6121D" w:rsidP="00A6121D">
      <w:pPr>
        <w:jc w:val="both"/>
      </w:pPr>
      <w:r>
        <w:t xml:space="preserve">Ravasz László Újszövetség fordítása 1971ben az </w:t>
      </w:r>
      <w:proofErr w:type="spellStart"/>
      <w:r>
        <w:t>Ligonierben</w:t>
      </w:r>
      <w:proofErr w:type="spellEnd"/>
      <w:r>
        <w:t xml:space="preserve"> USA-ban jelent meg. Az Izraelit Magyar Irodalmi társaság család és Iskola számára 1898-1907-ben teljes Ószövetséget jelentett meg. </w:t>
      </w:r>
    </w:p>
    <w:p w:rsidR="00A6121D" w:rsidRDefault="00A6121D" w:rsidP="00A6121D">
      <w:pPr>
        <w:jc w:val="both"/>
      </w:pPr>
      <w:r>
        <w:lastRenderedPageBreak/>
        <w:t xml:space="preserve">Soós István karmelita </w:t>
      </w:r>
      <w:proofErr w:type="spellStart"/>
      <w:r>
        <w:t>Bp</w:t>
      </w:r>
      <w:proofErr w:type="spellEnd"/>
      <w:r>
        <w:t xml:space="preserve">, 1911-ben Újszövetség fordítást tett közzé jegyzetekkel együtt. </w:t>
      </w:r>
    </w:p>
    <w:p w:rsidR="00A6121D" w:rsidRDefault="00A6121D" w:rsidP="00A6121D">
      <w:pPr>
        <w:jc w:val="both"/>
      </w:pPr>
    </w:p>
    <w:p w:rsidR="00A6121D" w:rsidRDefault="00A6121D" w:rsidP="00A6121D">
      <w:pPr>
        <w:jc w:val="both"/>
      </w:pPr>
      <w:r>
        <w:t xml:space="preserve">Békés Gellért és Dalos Patrik Újszövetség fordítása 1950-ben jelent meg Rómában és 14 kiadást ért meg külföldön majd, Magyarországon is többször kiadták. </w:t>
      </w:r>
    </w:p>
    <w:p w:rsidR="00A6121D" w:rsidRDefault="00A6121D" w:rsidP="00A6121D">
      <w:pPr>
        <w:jc w:val="both"/>
      </w:pPr>
      <w:r>
        <w:t xml:space="preserve">Sík Sándor: Zsoltárfordítása 1923-ban jelent meg 1961-ben pedig Szörényi Andor átdolgozásában. </w:t>
      </w:r>
    </w:p>
    <w:p w:rsidR="00A6121D" w:rsidRDefault="00A6121D" w:rsidP="00A6121D">
      <w:pPr>
        <w:jc w:val="both"/>
      </w:pPr>
      <w:proofErr w:type="spellStart"/>
      <w:r>
        <w:t>Farkasfaly</w:t>
      </w:r>
      <w:proofErr w:type="spellEnd"/>
      <w:r>
        <w:t xml:space="preserve"> Dénes igen szép Zsoltár fordítást jelentetett meg Eisenstadtban1975-ben. </w:t>
      </w:r>
      <w:proofErr w:type="spellStart"/>
      <w:r>
        <w:t>Giesswein</w:t>
      </w:r>
      <w:proofErr w:type="spellEnd"/>
      <w:r>
        <w:t xml:space="preserve"> Sándor javaslatára revideálták a </w:t>
      </w:r>
      <w:proofErr w:type="spellStart"/>
      <w:r>
        <w:t>Tárkányi</w:t>
      </w:r>
      <w:proofErr w:type="spellEnd"/>
      <w:r>
        <w:t xml:space="preserve"> féle kiadást 5 kötetben jelent meg Bp,1927-1934 között. </w:t>
      </w:r>
    </w:p>
    <w:p w:rsidR="00A6121D" w:rsidRDefault="00A6121D" w:rsidP="00A6121D">
      <w:pPr>
        <w:jc w:val="both"/>
      </w:pPr>
    </w:p>
    <w:p w:rsidR="00A6121D" w:rsidRDefault="00A6121D" w:rsidP="00A6121D">
      <w:pPr>
        <w:jc w:val="both"/>
      </w:pPr>
      <w:r>
        <w:t xml:space="preserve">A katolikus Biblia revíziójában részt vett </w:t>
      </w:r>
      <w:proofErr w:type="spellStart"/>
      <w:r>
        <w:t>Aistleitner</w:t>
      </w:r>
      <w:proofErr w:type="spellEnd"/>
      <w:r>
        <w:t xml:space="preserve"> József, Babura László, Iványi János, Martin Aurél, Pataki Arnold, Székely István, Takács Ernő. </w:t>
      </w:r>
    </w:p>
    <w:p w:rsidR="00A6121D" w:rsidRDefault="00A6121D" w:rsidP="00A6121D">
      <w:pPr>
        <w:jc w:val="both"/>
      </w:pPr>
      <w:r>
        <w:t xml:space="preserve">Új katolikus fordítás jelent meg a Szent István Társulatnál.  Gál Ferenc, Gál József, </w:t>
      </w:r>
      <w:proofErr w:type="spellStart"/>
      <w:r>
        <w:t>Gyürki</w:t>
      </w:r>
      <w:proofErr w:type="spellEnd"/>
      <w:r>
        <w:t xml:space="preserve"> László, Kosztolányi István, Rosta Ferenc, </w:t>
      </w:r>
      <w:proofErr w:type="spellStart"/>
      <w:r>
        <w:t>Szénási</w:t>
      </w:r>
      <w:proofErr w:type="spellEnd"/>
      <w:r>
        <w:t xml:space="preserve"> Sándor és Tarjányi Béla munkája nyomán </w:t>
      </w:r>
      <w:proofErr w:type="spellStart"/>
      <w:r>
        <w:t>Bp</w:t>
      </w:r>
      <w:proofErr w:type="spellEnd"/>
      <w:r>
        <w:t xml:space="preserve">, 1973-ban. A </w:t>
      </w:r>
      <w:proofErr w:type="spellStart"/>
      <w:r>
        <w:t>Jerusalemmer</w:t>
      </w:r>
      <w:proofErr w:type="spellEnd"/>
      <w:r>
        <w:t xml:space="preserve"> </w:t>
      </w:r>
      <w:proofErr w:type="spellStart"/>
      <w:r>
        <w:t>Bibel</w:t>
      </w:r>
      <w:proofErr w:type="spellEnd"/>
      <w:r>
        <w:t xml:space="preserve"> volt az alapja az új fordításnak 1971-73-ban készült el, vezérfonala.  </w:t>
      </w:r>
    </w:p>
    <w:p w:rsidR="00A6121D" w:rsidRDefault="00A6121D" w:rsidP="00A6121D">
      <w:pPr>
        <w:jc w:val="both"/>
      </w:pPr>
      <w:r>
        <w:t xml:space="preserve">A protestáns Új fordítás </w:t>
      </w:r>
      <w:proofErr w:type="spellStart"/>
      <w:r>
        <w:t>Bp</w:t>
      </w:r>
      <w:proofErr w:type="spellEnd"/>
      <w:r>
        <w:t xml:space="preserve">, 1947-1974. A munkálatokat még Czeglédi Sándor kezdte A Héber Biblia és az Újszövetség pedig a </w:t>
      </w:r>
      <w:proofErr w:type="spellStart"/>
      <w:r>
        <w:t>Nestle</w:t>
      </w:r>
      <w:proofErr w:type="spellEnd"/>
      <w:r>
        <w:t xml:space="preserve"> görög szövege alapján. 1951-69 között próba füzetek jelentek meg, 1975-ben a teljes szöveg. 1979-ben a javított változatát kezdik meg készíteni és 1990-re készül el. Magyarázatos Bibliát 1996-ban adtak ki a protestánsok. </w:t>
      </w:r>
    </w:p>
    <w:p w:rsidR="00A6121D" w:rsidRDefault="00A6121D" w:rsidP="00A6121D">
      <w:pPr>
        <w:jc w:val="both"/>
        <w:rPr>
          <w:b/>
          <w:bCs/>
        </w:rPr>
      </w:pPr>
      <w:proofErr w:type="spellStart"/>
      <w:r>
        <w:t>Káldi</w:t>
      </w:r>
      <w:proofErr w:type="spellEnd"/>
      <w:r>
        <w:t xml:space="preserve">- </w:t>
      </w:r>
      <w:proofErr w:type="spellStart"/>
      <w:r>
        <w:t>Neovulgáta</w:t>
      </w:r>
      <w:proofErr w:type="spellEnd"/>
      <w:r>
        <w:t xml:space="preserve"> Bibliafordítás az 1990-ben megalakult Jeromos Bibliatársulat munkája révén jött </w:t>
      </w:r>
      <w:proofErr w:type="gramStart"/>
      <w:r>
        <w:t>létre  Tarjányi</w:t>
      </w:r>
      <w:proofErr w:type="gramEnd"/>
      <w:r>
        <w:t xml:space="preserve"> Béla munkálkodása nyomán 1997-ben adták ki.</w:t>
      </w:r>
      <w:r w:rsidRPr="005A03B2">
        <w:rPr>
          <w:b/>
          <w:bCs/>
        </w:rPr>
        <w:t xml:space="preserve"> </w:t>
      </w:r>
    </w:p>
    <w:p w:rsidR="00A6121D" w:rsidRDefault="00A6121D" w:rsidP="00A6121D">
      <w:pPr>
        <w:jc w:val="both"/>
        <w:rPr>
          <w:b/>
          <w:bCs/>
        </w:rPr>
      </w:pPr>
    </w:p>
    <w:p w:rsidR="007E4D85" w:rsidRDefault="00A6121D" w:rsidP="00A6121D">
      <w:r w:rsidRPr="005A03B2">
        <w:rPr>
          <w:b/>
          <w:bCs/>
        </w:rPr>
        <w:t>Irodalom:</w:t>
      </w:r>
      <w:r w:rsidRPr="009113E9">
        <w:rPr>
          <w:smallCaps/>
        </w:rPr>
        <w:t xml:space="preserve"> Balogh F.</w:t>
      </w:r>
      <w:r w:rsidRPr="009113E9">
        <w:t xml:space="preserve">: </w:t>
      </w:r>
      <w:r w:rsidRPr="009113E9">
        <w:rPr>
          <w:i/>
        </w:rPr>
        <w:t>A magyar Biblia története</w:t>
      </w:r>
      <w:r w:rsidRPr="009113E9">
        <w:t xml:space="preserve"> Debrecen 1872; </w:t>
      </w:r>
      <w:proofErr w:type="spellStart"/>
      <w:r w:rsidRPr="009113E9">
        <w:rPr>
          <w:smallCaps/>
        </w:rPr>
        <w:t>Bod</w:t>
      </w:r>
      <w:proofErr w:type="spellEnd"/>
      <w:r w:rsidRPr="009113E9">
        <w:rPr>
          <w:smallCaps/>
        </w:rPr>
        <w:t xml:space="preserve"> P.</w:t>
      </w:r>
      <w:r w:rsidRPr="009113E9">
        <w:t xml:space="preserve">: </w:t>
      </w:r>
      <w:r w:rsidRPr="009113E9">
        <w:rPr>
          <w:i/>
        </w:rPr>
        <w:t>A Szent Bibliának históriája</w:t>
      </w:r>
      <w:r w:rsidRPr="009113E9">
        <w:t xml:space="preserve"> Szeben 1748; </w:t>
      </w:r>
      <w:r w:rsidRPr="009113E9">
        <w:rPr>
          <w:smallCaps/>
        </w:rPr>
        <w:t>Bottyán J.</w:t>
      </w:r>
      <w:r w:rsidRPr="009113E9">
        <w:t xml:space="preserve">: </w:t>
      </w:r>
      <w:r w:rsidRPr="009113E9">
        <w:rPr>
          <w:i/>
        </w:rPr>
        <w:t>A magyar Biblia évszázadai</w:t>
      </w:r>
      <w:r w:rsidRPr="009113E9">
        <w:t xml:space="preserve"> </w:t>
      </w:r>
      <w:proofErr w:type="spellStart"/>
      <w:r w:rsidRPr="009113E9">
        <w:t>Bp</w:t>
      </w:r>
      <w:proofErr w:type="spellEnd"/>
      <w:r w:rsidRPr="009113E9">
        <w:t xml:space="preserve"> 1982; </w:t>
      </w:r>
      <w:r w:rsidRPr="009113E9">
        <w:rPr>
          <w:smallCaps/>
        </w:rPr>
        <w:t>Erdős K.</w:t>
      </w:r>
      <w:r w:rsidRPr="009113E9">
        <w:t xml:space="preserve">: </w:t>
      </w:r>
      <w:r w:rsidRPr="009113E9">
        <w:rPr>
          <w:i/>
        </w:rPr>
        <w:t>Az Újszövetség magyar fordítása a reformáció óta</w:t>
      </w:r>
      <w:r w:rsidRPr="009113E9">
        <w:t xml:space="preserve"> Debrecen 1937; </w:t>
      </w:r>
      <w:r w:rsidRPr="009113E9">
        <w:rPr>
          <w:smallCaps/>
        </w:rPr>
        <w:t>Hadrovics L.</w:t>
      </w:r>
      <w:r w:rsidRPr="009113E9">
        <w:t xml:space="preserve">: </w:t>
      </w:r>
      <w:r w:rsidRPr="009113E9">
        <w:rPr>
          <w:i/>
        </w:rPr>
        <w:t>A magyar huszita Biblia német és cseh rokonsága</w:t>
      </w:r>
      <w:r w:rsidRPr="009113E9">
        <w:t xml:space="preserve"> </w:t>
      </w:r>
      <w:proofErr w:type="spellStart"/>
      <w:r w:rsidRPr="009113E9">
        <w:t>Bp</w:t>
      </w:r>
      <w:proofErr w:type="spellEnd"/>
      <w:r w:rsidRPr="009113E9">
        <w:t xml:space="preserve"> 1994; </w:t>
      </w:r>
      <w:r w:rsidRPr="009113E9">
        <w:rPr>
          <w:smallCaps/>
        </w:rPr>
        <w:t>Harsányi I.</w:t>
      </w:r>
      <w:r w:rsidRPr="009113E9">
        <w:t xml:space="preserve">: </w:t>
      </w:r>
      <w:r w:rsidRPr="009113E9">
        <w:rPr>
          <w:i/>
        </w:rPr>
        <w:t>A magyar Biblia</w:t>
      </w:r>
      <w:r w:rsidRPr="009113E9">
        <w:t xml:space="preserve"> </w:t>
      </w:r>
      <w:proofErr w:type="spellStart"/>
      <w:r w:rsidRPr="009113E9">
        <w:t>Bp</w:t>
      </w:r>
      <w:proofErr w:type="spellEnd"/>
      <w:r w:rsidRPr="009113E9">
        <w:t xml:space="preserve"> 1927; </w:t>
      </w:r>
      <w:r w:rsidRPr="009113E9">
        <w:rPr>
          <w:smallCaps/>
        </w:rPr>
        <w:t xml:space="preserve">Molnár, J.-Simon, </w:t>
      </w:r>
      <w:proofErr w:type="spellStart"/>
      <w:r w:rsidRPr="009113E9">
        <w:rPr>
          <w:smallCaps/>
        </w:rPr>
        <w:t>Gy</w:t>
      </w:r>
      <w:proofErr w:type="spellEnd"/>
      <w:r w:rsidRPr="009113E9">
        <w:rPr>
          <w:smallCaps/>
        </w:rPr>
        <w:t>.</w:t>
      </w:r>
      <w:r w:rsidRPr="009113E9">
        <w:t xml:space="preserve">: </w:t>
      </w:r>
      <w:r w:rsidRPr="009113E9">
        <w:rPr>
          <w:i/>
        </w:rPr>
        <w:t>Magyar nyelvemlékek</w:t>
      </w:r>
      <w:r w:rsidRPr="009113E9">
        <w:t xml:space="preserve"> </w:t>
      </w:r>
      <w:proofErr w:type="spellStart"/>
      <w:r w:rsidRPr="009113E9">
        <w:t>Bp</w:t>
      </w:r>
      <w:proofErr w:type="spellEnd"/>
      <w:r w:rsidRPr="009113E9">
        <w:t xml:space="preserve"> 1976; </w:t>
      </w:r>
      <w:proofErr w:type="spellStart"/>
      <w:r w:rsidRPr="009113E9">
        <w:rPr>
          <w:smallCaps/>
        </w:rPr>
        <w:t>Musnai</w:t>
      </w:r>
      <w:proofErr w:type="spellEnd"/>
      <w:r w:rsidRPr="009113E9">
        <w:rPr>
          <w:smallCaps/>
        </w:rPr>
        <w:t xml:space="preserve"> L.</w:t>
      </w:r>
      <w:r w:rsidRPr="009113E9">
        <w:t xml:space="preserve">: </w:t>
      </w:r>
      <w:r w:rsidRPr="009113E9">
        <w:rPr>
          <w:i/>
        </w:rPr>
        <w:t>A magyar Biblia története</w:t>
      </w:r>
      <w:r w:rsidRPr="009113E9">
        <w:t xml:space="preserve"> Torda 1925; </w:t>
      </w:r>
      <w:proofErr w:type="spellStart"/>
      <w:r w:rsidRPr="009113E9">
        <w:rPr>
          <w:smallCaps/>
        </w:rPr>
        <w:t>Nemeskürthy</w:t>
      </w:r>
      <w:proofErr w:type="spellEnd"/>
      <w:r w:rsidRPr="009113E9">
        <w:rPr>
          <w:smallCaps/>
        </w:rPr>
        <w:t>, I.</w:t>
      </w:r>
      <w:r w:rsidRPr="009113E9">
        <w:t xml:space="preserve">: </w:t>
      </w:r>
      <w:r w:rsidRPr="009113E9">
        <w:rPr>
          <w:i/>
        </w:rPr>
        <w:t>Biblia, szókincs, irodalom</w:t>
      </w:r>
      <w:r w:rsidRPr="009113E9">
        <w:t xml:space="preserve"> </w:t>
      </w:r>
      <w:proofErr w:type="spellStart"/>
      <w:r w:rsidRPr="009113E9">
        <w:t>Bp</w:t>
      </w:r>
      <w:proofErr w:type="spellEnd"/>
      <w:r w:rsidRPr="009113E9">
        <w:t xml:space="preserve"> 1990. </w:t>
      </w:r>
      <w:proofErr w:type="spellStart"/>
      <w:r w:rsidRPr="009113E9">
        <w:rPr>
          <w:smallCaps/>
        </w:rPr>
        <w:t>Zoványi</w:t>
      </w:r>
      <w:proofErr w:type="spellEnd"/>
      <w:r w:rsidRPr="009113E9">
        <w:rPr>
          <w:smallCaps/>
        </w:rPr>
        <w:t xml:space="preserve"> J.</w:t>
      </w:r>
      <w:r w:rsidRPr="009113E9">
        <w:t xml:space="preserve">: </w:t>
      </w:r>
      <w:r w:rsidRPr="009113E9">
        <w:rPr>
          <w:i/>
        </w:rPr>
        <w:t>Magyarországi Protestáns Egyháztörténeti Lexikon</w:t>
      </w:r>
      <w:r w:rsidRPr="009113E9">
        <w:t xml:space="preserve"> </w:t>
      </w:r>
      <w:proofErr w:type="spellStart"/>
      <w:r w:rsidRPr="009113E9">
        <w:t>Bp</w:t>
      </w:r>
      <w:proofErr w:type="spellEnd"/>
      <w:r w:rsidRPr="009113E9">
        <w:t xml:space="preserve"> 1977; </w:t>
      </w:r>
      <w:r w:rsidRPr="009113E9">
        <w:rPr>
          <w:smallCaps/>
        </w:rPr>
        <w:t>Újvári P.</w:t>
      </w:r>
      <w:r w:rsidRPr="009113E9">
        <w:t xml:space="preserve">: </w:t>
      </w:r>
      <w:r w:rsidRPr="009113E9">
        <w:rPr>
          <w:i/>
        </w:rPr>
        <w:t>Zsidó Lexikon</w:t>
      </w:r>
      <w:r w:rsidRPr="009113E9">
        <w:t xml:space="preserve"> </w:t>
      </w:r>
      <w:proofErr w:type="spellStart"/>
      <w:r w:rsidRPr="009113E9">
        <w:t>Bp</w:t>
      </w:r>
      <w:proofErr w:type="spellEnd"/>
      <w:r w:rsidRPr="009113E9">
        <w:t xml:space="preserve"> 1929.; </w:t>
      </w:r>
      <w:r w:rsidRPr="009113E9">
        <w:rPr>
          <w:smallCaps/>
        </w:rPr>
        <w:t>Péter L.</w:t>
      </w:r>
      <w:r w:rsidRPr="009113E9">
        <w:t xml:space="preserve">: </w:t>
      </w:r>
      <w:r w:rsidRPr="009113E9">
        <w:rPr>
          <w:i/>
        </w:rPr>
        <w:t>Új magyar irodalmi lexikon 1-3 k.</w:t>
      </w:r>
      <w:r w:rsidRPr="009113E9">
        <w:t xml:space="preserve"> </w:t>
      </w:r>
      <w:proofErr w:type="spellStart"/>
      <w:r w:rsidRPr="009113E9">
        <w:t>Bp</w:t>
      </w:r>
      <w:proofErr w:type="spellEnd"/>
      <w:r w:rsidRPr="009113E9">
        <w:t xml:space="preserve"> 1994. </w:t>
      </w:r>
      <w:r w:rsidRPr="009113E9">
        <w:rPr>
          <w:smallCaps/>
        </w:rPr>
        <w:t>Szentiványi Róbert</w:t>
      </w:r>
      <w:r w:rsidRPr="009113E9">
        <w:t xml:space="preserve">: </w:t>
      </w:r>
      <w:r w:rsidRPr="009113E9">
        <w:rPr>
          <w:i/>
        </w:rPr>
        <w:t>A Szentírástudomány tankönyve</w:t>
      </w:r>
      <w:r w:rsidRPr="009113E9">
        <w:t xml:space="preserve"> Szeged 1946: </w:t>
      </w:r>
      <w:proofErr w:type="spellStart"/>
      <w:r w:rsidRPr="009113E9">
        <w:rPr>
          <w:smallCaps/>
        </w:rPr>
        <w:t>Szombathy</w:t>
      </w:r>
      <w:proofErr w:type="spellEnd"/>
      <w:r w:rsidRPr="009113E9">
        <w:rPr>
          <w:smallCaps/>
        </w:rPr>
        <w:t xml:space="preserve"> János</w:t>
      </w:r>
      <w:r w:rsidRPr="009113E9">
        <w:t xml:space="preserve">: </w:t>
      </w:r>
      <w:r w:rsidRPr="009113E9">
        <w:rPr>
          <w:i/>
        </w:rPr>
        <w:t>Tudósítás a magyar bibliáról (</w:t>
      </w:r>
      <w:proofErr w:type="spellStart"/>
      <w:r w:rsidRPr="009113E9">
        <w:rPr>
          <w:i/>
        </w:rPr>
        <w:t>Pethe</w:t>
      </w:r>
      <w:proofErr w:type="spellEnd"/>
      <w:r w:rsidRPr="009113E9">
        <w:rPr>
          <w:i/>
        </w:rPr>
        <w:t xml:space="preserve"> féle </w:t>
      </w:r>
      <w:proofErr w:type="spellStart"/>
      <w:r w:rsidRPr="009113E9">
        <w:rPr>
          <w:i/>
        </w:rPr>
        <w:t>bibl</w:t>
      </w:r>
      <w:proofErr w:type="spellEnd"/>
      <w:r w:rsidRPr="009113E9">
        <w:rPr>
          <w:i/>
        </w:rPr>
        <w:t>. előszava)</w:t>
      </w:r>
      <w:r w:rsidRPr="009113E9">
        <w:t xml:space="preserve"> 1794</w:t>
      </w:r>
      <w:r>
        <w:t xml:space="preserve">.  </w:t>
      </w:r>
      <w:r w:rsidRPr="005A03B2">
        <w:rPr>
          <w:i/>
          <w:iCs/>
        </w:rPr>
        <w:t xml:space="preserve">Benyik </w:t>
      </w:r>
      <w:proofErr w:type="spellStart"/>
      <w:r w:rsidRPr="005A03B2">
        <w:rPr>
          <w:i/>
          <w:iCs/>
        </w:rPr>
        <w:t>Gy</w:t>
      </w:r>
      <w:proofErr w:type="spellEnd"/>
      <w:r w:rsidRPr="005A03B2">
        <w:rPr>
          <w:i/>
          <w:iCs/>
        </w:rPr>
        <w:t xml:space="preserve">.: </w:t>
      </w:r>
      <w:proofErr w:type="spellStart"/>
      <w:r w:rsidRPr="005A03B2">
        <w:rPr>
          <w:i/>
          <w:iCs/>
        </w:rPr>
        <w:t>Ung</w:t>
      </w:r>
      <w:r>
        <w:rPr>
          <w:i/>
          <w:iCs/>
        </w:rPr>
        <w:t>ari</w:t>
      </w:r>
      <w:r w:rsidRPr="005A03B2">
        <w:rPr>
          <w:i/>
          <w:iCs/>
        </w:rPr>
        <w:t>s</w:t>
      </w:r>
      <w:r>
        <w:rPr>
          <w:i/>
          <w:iCs/>
        </w:rPr>
        <w:t>ch</w:t>
      </w:r>
      <w:r w:rsidRPr="005A03B2">
        <w:rPr>
          <w:i/>
          <w:iCs/>
        </w:rPr>
        <w:t>e</w:t>
      </w:r>
      <w:proofErr w:type="spellEnd"/>
      <w:r w:rsidRPr="005A03B2">
        <w:rPr>
          <w:i/>
          <w:iCs/>
        </w:rPr>
        <w:t xml:space="preserve"> </w:t>
      </w:r>
      <w:proofErr w:type="spellStart"/>
      <w:r w:rsidRPr="005A03B2">
        <w:rPr>
          <w:i/>
          <w:iCs/>
        </w:rPr>
        <w:t>Bibelübersetzungen</w:t>
      </w:r>
      <w:proofErr w:type="spellEnd"/>
      <w:r w:rsidRPr="005A03B2">
        <w:rPr>
          <w:i/>
          <w:iCs/>
        </w:rPr>
        <w:t xml:space="preserve"> Szeged, 1997. </w:t>
      </w:r>
      <w:proofErr w:type="spellStart"/>
      <w:r w:rsidRPr="005A03B2">
        <w:rPr>
          <w:i/>
          <w:iCs/>
        </w:rPr>
        <w:t>Holl</w:t>
      </w:r>
      <w:proofErr w:type="spellEnd"/>
      <w:r w:rsidRPr="005A03B2">
        <w:rPr>
          <w:i/>
          <w:iCs/>
        </w:rPr>
        <w:t xml:space="preserve"> B.: Adalékok a </w:t>
      </w:r>
      <w:proofErr w:type="spellStart"/>
      <w:r w:rsidRPr="005A03B2">
        <w:rPr>
          <w:i/>
          <w:iCs/>
        </w:rPr>
        <w:t>Káldy</w:t>
      </w:r>
      <w:proofErr w:type="spellEnd"/>
      <w:r w:rsidRPr="005A03B2">
        <w:rPr>
          <w:i/>
          <w:iCs/>
        </w:rPr>
        <w:t xml:space="preserve"> Biblia történetéhez Könyvszemle 72(1956) 52-58.</w:t>
      </w:r>
      <w:r w:rsidRPr="00BA3887">
        <w:rPr>
          <w:smallCaps/>
        </w:rPr>
        <w:t xml:space="preserve"> </w:t>
      </w:r>
      <w:r w:rsidRPr="009113E9">
        <w:rPr>
          <w:smallCaps/>
        </w:rPr>
        <w:t>Alexa Károly</w:t>
      </w:r>
      <w:r w:rsidRPr="009113E9">
        <w:t xml:space="preserve"> (</w:t>
      </w:r>
      <w:proofErr w:type="spellStart"/>
      <w:r w:rsidRPr="009113E9">
        <w:t>szerk</w:t>
      </w:r>
      <w:proofErr w:type="spellEnd"/>
      <w:r w:rsidRPr="009113E9">
        <w:t xml:space="preserve">): </w:t>
      </w:r>
      <w:r w:rsidRPr="009113E9">
        <w:rPr>
          <w:i/>
        </w:rPr>
        <w:t>Magyar Zsoltár</w:t>
      </w:r>
      <w:r w:rsidRPr="009113E9">
        <w:t xml:space="preserve"> </w:t>
      </w:r>
      <w:proofErr w:type="spellStart"/>
      <w:r w:rsidRPr="009113E9">
        <w:t>Bp</w:t>
      </w:r>
      <w:proofErr w:type="spellEnd"/>
      <w:r w:rsidRPr="009113E9">
        <w:t xml:space="preserve"> 196</w:t>
      </w:r>
      <w:r>
        <w:t>9</w:t>
      </w:r>
    </w:p>
    <w:sectPr w:rsidR="007E4D85" w:rsidSect="00237C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75566"/>
    <w:multiLevelType w:val="hybridMultilevel"/>
    <w:tmpl w:val="50227F6C"/>
    <w:lvl w:ilvl="0" w:tplc="040E000F">
      <w:start w:val="1"/>
      <w:numFmt w:val="decimal"/>
      <w:lvlText w:val="%1."/>
      <w:lvlJc w:val="left"/>
      <w:pPr>
        <w:tabs>
          <w:tab w:val="num" w:pos="720"/>
        </w:tabs>
        <w:ind w:left="720" w:hanging="360"/>
      </w:pPr>
      <w:rPr>
        <w:rFonts w:hint="default"/>
      </w:rPr>
    </w:lvl>
    <w:lvl w:ilvl="1" w:tplc="EB92BD8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EF919E6"/>
    <w:multiLevelType w:val="hybridMultilevel"/>
    <w:tmpl w:val="9A4C034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A6412B"/>
    <w:multiLevelType w:val="hybridMultilevel"/>
    <w:tmpl w:val="4D448DF2"/>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14314146"/>
    <w:multiLevelType w:val="hybridMultilevel"/>
    <w:tmpl w:val="98403656"/>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1F08E5"/>
    <w:multiLevelType w:val="hybridMultilevel"/>
    <w:tmpl w:val="408A4E1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5" w15:restartNumberingAfterBreak="0">
    <w:nsid w:val="1F1A6749"/>
    <w:multiLevelType w:val="hybridMultilevel"/>
    <w:tmpl w:val="3FEC9704"/>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6" w15:restartNumberingAfterBreak="0">
    <w:nsid w:val="24F62AC4"/>
    <w:multiLevelType w:val="hybridMultilevel"/>
    <w:tmpl w:val="96DE726C"/>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15:restartNumberingAfterBreak="0">
    <w:nsid w:val="296B1C9D"/>
    <w:multiLevelType w:val="hybridMultilevel"/>
    <w:tmpl w:val="CF2ED614"/>
    <w:lvl w:ilvl="0" w:tplc="040E000F">
      <w:start w:val="1"/>
      <w:numFmt w:val="decimal"/>
      <w:lvlText w:val="%1."/>
      <w:lvlJc w:val="left"/>
      <w:pPr>
        <w:tabs>
          <w:tab w:val="num" w:pos="360"/>
        </w:tabs>
        <w:ind w:left="360" w:hanging="360"/>
      </w:pPr>
      <w:rPr>
        <w:rFonts w:hint="default"/>
      </w:rPr>
    </w:lvl>
    <w:lvl w:ilvl="1" w:tplc="552CDD4A">
      <w:start w:val="1"/>
      <w:numFmt w:val="upperRoman"/>
      <w:lvlText w:val="%2."/>
      <w:lvlJc w:val="left"/>
      <w:pPr>
        <w:tabs>
          <w:tab w:val="num" w:pos="1440"/>
        </w:tabs>
        <w:ind w:left="1440" w:hanging="72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8" w15:restartNumberingAfterBreak="0">
    <w:nsid w:val="37EB7203"/>
    <w:multiLevelType w:val="hybridMultilevel"/>
    <w:tmpl w:val="36AE3E1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9" w15:restartNumberingAfterBreak="0">
    <w:nsid w:val="39507AFC"/>
    <w:multiLevelType w:val="hybridMultilevel"/>
    <w:tmpl w:val="F2AE9172"/>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0" w15:restartNumberingAfterBreak="0">
    <w:nsid w:val="406B0C7C"/>
    <w:multiLevelType w:val="hybridMultilevel"/>
    <w:tmpl w:val="BA8896D4"/>
    <w:lvl w:ilvl="0" w:tplc="040E000F">
      <w:start w:val="1"/>
      <w:numFmt w:val="decimal"/>
      <w:lvlText w:val="%1."/>
      <w:lvlJc w:val="left"/>
      <w:pPr>
        <w:tabs>
          <w:tab w:val="num" w:pos="360"/>
        </w:tabs>
        <w:ind w:left="360" w:hanging="360"/>
      </w:pPr>
    </w:lvl>
    <w:lvl w:ilvl="1" w:tplc="040E000F">
      <w:start w:val="1"/>
      <w:numFmt w:val="decimal"/>
      <w:lvlText w:val="%2."/>
      <w:lvlJc w:val="left"/>
      <w:pPr>
        <w:tabs>
          <w:tab w:val="num" w:pos="360"/>
        </w:tabs>
        <w:ind w:left="36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1" w15:restartNumberingAfterBreak="0">
    <w:nsid w:val="4D82458E"/>
    <w:multiLevelType w:val="hybridMultilevel"/>
    <w:tmpl w:val="EB6650B8"/>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2" w15:restartNumberingAfterBreak="0">
    <w:nsid w:val="56734617"/>
    <w:multiLevelType w:val="hybridMultilevel"/>
    <w:tmpl w:val="EC785B58"/>
    <w:lvl w:ilvl="0" w:tplc="040E000F">
      <w:start w:val="1"/>
      <w:numFmt w:val="decimal"/>
      <w:lvlText w:val="%1."/>
      <w:lvlJc w:val="left"/>
      <w:pPr>
        <w:tabs>
          <w:tab w:val="num" w:pos="360"/>
        </w:tabs>
        <w:ind w:left="360" w:hanging="360"/>
      </w:pPr>
    </w:lvl>
    <w:lvl w:ilvl="1" w:tplc="040E000F">
      <w:start w:val="1"/>
      <w:numFmt w:val="decimal"/>
      <w:lvlText w:val="%2."/>
      <w:lvlJc w:val="left"/>
      <w:pPr>
        <w:tabs>
          <w:tab w:val="num" w:pos="360"/>
        </w:tabs>
        <w:ind w:left="36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15:restartNumberingAfterBreak="0">
    <w:nsid w:val="5BBC7478"/>
    <w:multiLevelType w:val="hybridMultilevel"/>
    <w:tmpl w:val="E644607E"/>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4" w15:restartNumberingAfterBreak="0">
    <w:nsid w:val="5BC84195"/>
    <w:multiLevelType w:val="hybridMultilevel"/>
    <w:tmpl w:val="8610B3A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9C65E2"/>
    <w:multiLevelType w:val="multilevel"/>
    <w:tmpl w:val="9E4A2D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C60164"/>
    <w:multiLevelType w:val="multilevel"/>
    <w:tmpl w:val="1F6E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9C06E0"/>
    <w:multiLevelType w:val="hybridMultilevel"/>
    <w:tmpl w:val="9B3A673C"/>
    <w:lvl w:ilvl="0" w:tplc="040E000F">
      <w:start w:val="1"/>
      <w:numFmt w:val="decimal"/>
      <w:lvlText w:val="%1."/>
      <w:lvlJc w:val="left"/>
      <w:pPr>
        <w:tabs>
          <w:tab w:val="num" w:pos="720"/>
        </w:tabs>
        <w:ind w:left="720" w:hanging="360"/>
      </w:pPr>
      <w:rPr>
        <w:rFonts w:hint="default"/>
      </w:rPr>
    </w:lvl>
    <w:lvl w:ilvl="1" w:tplc="CAC8E71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6BA398A"/>
    <w:multiLevelType w:val="hybridMultilevel"/>
    <w:tmpl w:val="6346E770"/>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A47D28"/>
    <w:multiLevelType w:val="hybridMultilevel"/>
    <w:tmpl w:val="9B8A66EE"/>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064EAD"/>
    <w:multiLevelType w:val="hybridMultilevel"/>
    <w:tmpl w:val="2080221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43149C"/>
    <w:multiLevelType w:val="hybridMultilevel"/>
    <w:tmpl w:val="CBC82AF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7E5F4A"/>
    <w:multiLevelType w:val="hybridMultilevel"/>
    <w:tmpl w:val="2EC46DD4"/>
    <w:lvl w:ilvl="0" w:tplc="040E000F">
      <w:start w:val="1"/>
      <w:numFmt w:val="decimal"/>
      <w:lvlText w:val="%1."/>
      <w:lvlJc w:val="left"/>
      <w:pPr>
        <w:tabs>
          <w:tab w:val="num" w:pos="360"/>
        </w:tabs>
        <w:ind w:left="360" w:hanging="360"/>
      </w:pPr>
      <w:rPr>
        <w:rFonts w:hint="default"/>
      </w:rPr>
    </w:lvl>
    <w:lvl w:ilvl="1" w:tplc="C3484A9A">
      <w:start w:val="4"/>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3" w15:restartNumberingAfterBreak="0">
    <w:nsid w:val="765C675A"/>
    <w:multiLevelType w:val="multilevel"/>
    <w:tmpl w:val="4EDE2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7"/>
  </w:num>
  <w:num w:numId="4">
    <w:abstractNumId w:val="13"/>
  </w:num>
  <w:num w:numId="5">
    <w:abstractNumId w:val="17"/>
  </w:num>
  <w:num w:numId="6">
    <w:abstractNumId w:val="0"/>
  </w:num>
  <w:num w:numId="7">
    <w:abstractNumId w:val="22"/>
  </w:num>
  <w:num w:numId="8">
    <w:abstractNumId w:val="6"/>
  </w:num>
  <w:num w:numId="9">
    <w:abstractNumId w:val="5"/>
  </w:num>
  <w:num w:numId="10">
    <w:abstractNumId w:val="2"/>
  </w:num>
  <w:num w:numId="11">
    <w:abstractNumId w:val="9"/>
  </w:num>
  <w:num w:numId="12">
    <w:abstractNumId w:val="19"/>
  </w:num>
  <w:num w:numId="13">
    <w:abstractNumId w:val="1"/>
  </w:num>
  <w:num w:numId="14">
    <w:abstractNumId w:val="8"/>
  </w:num>
  <w:num w:numId="15">
    <w:abstractNumId w:val="21"/>
  </w:num>
  <w:num w:numId="16">
    <w:abstractNumId w:val="10"/>
  </w:num>
  <w:num w:numId="17">
    <w:abstractNumId w:val="12"/>
  </w:num>
  <w:num w:numId="18">
    <w:abstractNumId w:val="14"/>
  </w:num>
  <w:num w:numId="19">
    <w:abstractNumId w:val="3"/>
  </w:num>
  <w:num w:numId="20">
    <w:abstractNumId w:val="20"/>
  </w:num>
  <w:num w:numId="21">
    <w:abstractNumId w:val="18"/>
  </w:num>
  <w:num w:numId="22">
    <w:abstractNumId w:val="23"/>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1D"/>
    <w:rsid w:val="00237CD1"/>
    <w:rsid w:val="007E4D85"/>
    <w:rsid w:val="00A6121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5E46"/>
  <w15:chartTrackingRefBased/>
  <w15:docId w15:val="{8826ACD4-DF4B-49E6-B8FB-6FA2A831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6121D"/>
    <w:pPr>
      <w:spacing w:after="0" w:line="240" w:lineRule="auto"/>
    </w:pPr>
    <w:rPr>
      <w:rFonts w:ascii="Times New Roman" w:eastAsia="Times New Roman" w:hAnsi="Times New Roman" w:cs="Times New Roman"/>
      <w:sz w:val="24"/>
      <w:szCs w:val="24"/>
      <w:lang w:val="hu-HU" w:eastAsia="hu-HU"/>
    </w:rPr>
  </w:style>
  <w:style w:type="paragraph" w:styleId="Cmsor1">
    <w:name w:val="heading 1"/>
    <w:basedOn w:val="Norml"/>
    <w:next w:val="Norml"/>
    <w:link w:val="Cmsor1Char"/>
    <w:qFormat/>
    <w:rsid w:val="00A6121D"/>
    <w:pPr>
      <w:keepNext/>
      <w:outlineLvl w:val="0"/>
    </w:pPr>
    <w:rPr>
      <w:b/>
      <w:bCs/>
    </w:rPr>
  </w:style>
  <w:style w:type="paragraph" w:styleId="Cmsor2">
    <w:name w:val="heading 2"/>
    <w:basedOn w:val="Norml"/>
    <w:next w:val="Norml"/>
    <w:link w:val="Cmsor2Char"/>
    <w:qFormat/>
    <w:rsid w:val="00A6121D"/>
    <w:pPr>
      <w:keepNext/>
      <w:jc w:val="center"/>
      <w:outlineLvl w:val="1"/>
    </w:pPr>
    <w:rPr>
      <w:b/>
      <w:bCs/>
      <w:sz w:val="32"/>
    </w:rPr>
  </w:style>
  <w:style w:type="paragraph" w:styleId="Cmsor3">
    <w:name w:val="heading 3"/>
    <w:basedOn w:val="Norml"/>
    <w:next w:val="Norml"/>
    <w:link w:val="Cmsor3Char"/>
    <w:qFormat/>
    <w:rsid w:val="00A6121D"/>
    <w:pPr>
      <w:keepNext/>
      <w:spacing w:before="240" w:after="60"/>
      <w:outlineLvl w:val="2"/>
    </w:pPr>
    <w:rPr>
      <w:rFonts w:ascii="Arial" w:hAnsi="Arial" w:cs="Arial"/>
      <w:b/>
      <w:bCs/>
      <w:sz w:val="26"/>
      <w:szCs w:val="26"/>
    </w:rPr>
  </w:style>
  <w:style w:type="paragraph" w:styleId="Cmsor5">
    <w:name w:val="heading 5"/>
    <w:basedOn w:val="Norml"/>
    <w:next w:val="Norml"/>
    <w:link w:val="Cmsor5Char"/>
    <w:qFormat/>
    <w:rsid w:val="00A6121D"/>
    <w:pPr>
      <w:keepNext/>
      <w:jc w:val="center"/>
      <w:outlineLvl w:val="4"/>
    </w:pPr>
    <w:rPr>
      <w:b/>
      <w:bCs/>
    </w:rPr>
  </w:style>
  <w:style w:type="paragraph" w:styleId="Cmsor7">
    <w:name w:val="heading 7"/>
    <w:basedOn w:val="Norml"/>
    <w:next w:val="Norml"/>
    <w:link w:val="Cmsor7Char"/>
    <w:qFormat/>
    <w:rsid w:val="00A6121D"/>
    <w:pPr>
      <w:keepNext/>
      <w:jc w:val="both"/>
      <w:outlineLvl w:val="6"/>
    </w:pPr>
    <w:rPr>
      <w:b/>
      <w:bCs/>
      <w:sz w:val="20"/>
    </w:rPr>
  </w:style>
  <w:style w:type="paragraph" w:styleId="Cmsor9">
    <w:name w:val="heading 9"/>
    <w:basedOn w:val="Norml"/>
    <w:next w:val="Norml"/>
    <w:link w:val="Cmsor9Char"/>
    <w:qFormat/>
    <w:rsid w:val="00A6121D"/>
    <w:pPr>
      <w:keepNext/>
      <w:outlineLvl w:val="8"/>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character" w:customStyle="1" w:styleId="Cmsor1Char">
    <w:name w:val="Címsor 1 Char"/>
    <w:basedOn w:val="Bekezdsalapbettpusa"/>
    <w:link w:val="Cmsor1"/>
    <w:rsid w:val="00A6121D"/>
    <w:rPr>
      <w:rFonts w:ascii="Times New Roman" w:eastAsia="Times New Roman" w:hAnsi="Times New Roman" w:cs="Times New Roman"/>
      <w:b/>
      <w:bCs/>
      <w:sz w:val="24"/>
      <w:szCs w:val="24"/>
      <w:lang w:val="hu-HU" w:eastAsia="hu-HU"/>
    </w:rPr>
  </w:style>
  <w:style w:type="character" w:customStyle="1" w:styleId="Cmsor2Char">
    <w:name w:val="Címsor 2 Char"/>
    <w:basedOn w:val="Bekezdsalapbettpusa"/>
    <w:link w:val="Cmsor2"/>
    <w:rsid w:val="00A6121D"/>
    <w:rPr>
      <w:rFonts w:ascii="Times New Roman" w:eastAsia="Times New Roman" w:hAnsi="Times New Roman" w:cs="Times New Roman"/>
      <w:b/>
      <w:bCs/>
      <w:sz w:val="32"/>
      <w:szCs w:val="24"/>
      <w:lang w:val="hu-HU" w:eastAsia="hu-HU"/>
    </w:rPr>
  </w:style>
  <w:style w:type="character" w:customStyle="1" w:styleId="Cmsor3Char">
    <w:name w:val="Címsor 3 Char"/>
    <w:basedOn w:val="Bekezdsalapbettpusa"/>
    <w:link w:val="Cmsor3"/>
    <w:rsid w:val="00A6121D"/>
    <w:rPr>
      <w:rFonts w:ascii="Arial" w:eastAsia="Times New Roman" w:hAnsi="Arial" w:cs="Arial"/>
      <w:b/>
      <w:bCs/>
      <w:sz w:val="26"/>
      <w:szCs w:val="26"/>
      <w:lang w:val="hu-HU" w:eastAsia="hu-HU"/>
    </w:rPr>
  </w:style>
  <w:style w:type="character" w:customStyle="1" w:styleId="Cmsor5Char">
    <w:name w:val="Címsor 5 Char"/>
    <w:basedOn w:val="Bekezdsalapbettpusa"/>
    <w:link w:val="Cmsor5"/>
    <w:rsid w:val="00A6121D"/>
    <w:rPr>
      <w:rFonts w:ascii="Times New Roman" w:eastAsia="Times New Roman" w:hAnsi="Times New Roman" w:cs="Times New Roman"/>
      <w:b/>
      <w:bCs/>
      <w:sz w:val="24"/>
      <w:szCs w:val="24"/>
      <w:lang w:val="hu-HU" w:eastAsia="hu-HU"/>
    </w:rPr>
  </w:style>
  <w:style w:type="character" w:customStyle="1" w:styleId="Cmsor7Char">
    <w:name w:val="Címsor 7 Char"/>
    <w:basedOn w:val="Bekezdsalapbettpusa"/>
    <w:link w:val="Cmsor7"/>
    <w:rsid w:val="00A6121D"/>
    <w:rPr>
      <w:rFonts w:ascii="Times New Roman" w:eastAsia="Times New Roman" w:hAnsi="Times New Roman" w:cs="Times New Roman"/>
      <w:b/>
      <w:bCs/>
      <w:sz w:val="20"/>
      <w:szCs w:val="24"/>
      <w:lang w:val="hu-HU" w:eastAsia="hu-HU"/>
    </w:rPr>
  </w:style>
  <w:style w:type="character" w:customStyle="1" w:styleId="Cmsor9Char">
    <w:name w:val="Címsor 9 Char"/>
    <w:basedOn w:val="Bekezdsalapbettpusa"/>
    <w:link w:val="Cmsor9"/>
    <w:rsid w:val="00A6121D"/>
    <w:rPr>
      <w:rFonts w:ascii="Times New Roman" w:eastAsia="Times New Roman" w:hAnsi="Times New Roman" w:cs="Times New Roman"/>
      <w:i/>
      <w:iCs/>
      <w:sz w:val="24"/>
      <w:szCs w:val="24"/>
      <w:lang w:val="hu-HU" w:eastAsia="hu-HU"/>
    </w:rPr>
  </w:style>
  <w:style w:type="paragraph" w:styleId="Szvegtrzs2">
    <w:name w:val="Body Text 2"/>
    <w:basedOn w:val="Norml"/>
    <w:link w:val="Szvegtrzs2Char"/>
    <w:rsid w:val="00A6121D"/>
    <w:pPr>
      <w:jc w:val="both"/>
    </w:pPr>
    <w:rPr>
      <w:sz w:val="20"/>
    </w:rPr>
  </w:style>
  <w:style w:type="character" w:customStyle="1" w:styleId="Szvegtrzs2Char">
    <w:name w:val="Szövegtörzs 2 Char"/>
    <w:basedOn w:val="Bekezdsalapbettpusa"/>
    <w:link w:val="Szvegtrzs2"/>
    <w:rsid w:val="00A6121D"/>
    <w:rPr>
      <w:rFonts w:ascii="Times New Roman" w:eastAsia="Times New Roman" w:hAnsi="Times New Roman" w:cs="Times New Roman"/>
      <w:sz w:val="20"/>
      <w:szCs w:val="24"/>
      <w:lang w:val="hu-HU" w:eastAsia="hu-HU"/>
    </w:rPr>
  </w:style>
  <w:style w:type="paragraph" w:styleId="Buborkszveg">
    <w:name w:val="Balloon Text"/>
    <w:basedOn w:val="Norml"/>
    <w:link w:val="BuborkszvegChar"/>
    <w:semiHidden/>
    <w:rsid w:val="00A6121D"/>
    <w:rPr>
      <w:rFonts w:ascii="Tahoma" w:hAnsi="Tahoma" w:cs="Tahoma"/>
      <w:sz w:val="16"/>
      <w:szCs w:val="16"/>
    </w:rPr>
  </w:style>
  <w:style w:type="character" w:customStyle="1" w:styleId="BuborkszvegChar">
    <w:name w:val="Buborékszöveg Char"/>
    <w:basedOn w:val="Bekezdsalapbettpusa"/>
    <w:link w:val="Buborkszveg"/>
    <w:semiHidden/>
    <w:rsid w:val="00A6121D"/>
    <w:rPr>
      <w:rFonts w:ascii="Tahoma" w:eastAsia="Times New Roman" w:hAnsi="Tahoma" w:cs="Tahoma"/>
      <w:sz w:val="16"/>
      <w:szCs w:val="16"/>
      <w:lang w:val="hu-HU" w:eastAsia="hu-HU"/>
    </w:rPr>
  </w:style>
  <w:style w:type="character" w:customStyle="1" w:styleId="apple-converted-space">
    <w:name w:val="apple-converted-space"/>
    <w:basedOn w:val="Bekezdsalapbettpusa"/>
    <w:rsid w:val="00A6121D"/>
  </w:style>
  <w:style w:type="character" w:styleId="Hiperhivatkozs">
    <w:name w:val="Hyperlink"/>
    <w:rsid w:val="00A6121D"/>
    <w:rPr>
      <w:color w:val="0000FF"/>
      <w:u w:val="single"/>
    </w:rPr>
  </w:style>
  <w:style w:type="character" w:customStyle="1" w:styleId="mw-headline">
    <w:name w:val="mw-headline"/>
    <w:basedOn w:val="Bekezdsalapbettpusa"/>
    <w:rsid w:val="00A6121D"/>
  </w:style>
  <w:style w:type="character" w:customStyle="1" w:styleId="editsectionmoved">
    <w:name w:val="editsectionmoved"/>
    <w:basedOn w:val="Bekezdsalapbettpusa"/>
    <w:rsid w:val="00A6121D"/>
  </w:style>
  <w:style w:type="paragraph" w:styleId="NormlWeb">
    <w:name w:val="Normal (Web)"/>
    <w:basedOn w:val="Norml"/>
    <w:rsid w:val="00A6121D"/>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wikipedia.org/wiki/Jakab_levele" TargetMode="External"/><Relationship Id="rId13" Type="http://schemas.openxmlformats.org/officeDocument/2006/relationships/hyperlink" Target="http://hu.wikipedia.org/w/index.php?title=P%C3%A9ter_levelei&amp;action=edit&amp;redlink=1" TargetMode="External"/><Relationship Id="rId18" Type="http://schemas.openxmlformats.org/officeDocument/2006/relationships/hyperlink" Target="http://hu.wikipedia.org/wiki/Pog%C3%A1nys%C3%A1g" TargetMode="External"/><Relationship Id="rId26" Type="http://schemas.openxmlformats.org/officeDocument/2006/relationships/hyperlink" Target="http://hu.wikipedia.org/w/index.php?title=Barnab%C3%A1s_evang%C3%A9liuma&amp;action=edit&amp;redlink=1" TargetMode="External"/><Relationship Id="rId39" Type="http://schemas.openxmlformats.org/officeDocument/2006/relationships/hyperlink" Target="http://hu.wikipedia.org/w/index.php?title=Tam%C3%A1s_apostol_cselekedetei&amp;action=edit&amp;redlink=1" TargetMode="External"/><Relationship Id="rId3" Type="http://schemas.openxmlformats.org/officeDocument/2006/relationships/settings" Target="settings.xml"/><Relationship Id="rId21" Type="http://schemas.openxmlformats.org/officeDocument/2006/relationships/hyperlink" Target="http://hu.wikipedia.org/wiki/Egyh%C3%A1zatya" TargetMode="External"/><Relationship Id="rId34" Type="http://schemas.openxmlformats.org/officeDocument/2006/relationships/hyperlink" Target="http://hu.wikipedia.org/w/index.php?title=M%C3%A1ria_hal%C3%A1l%C3%A1nak_legend%C3%A1i&amp;action=edit&amp;redlink=1" TargetMode="External"/><Relationship Id="rId42" Type="http://schemas.openxmlformats.org/officeDocument/2006/relationships/hyperlink" Target="http://hu.wikipedia.org/w/index.php?title=Seneca_%C3%A9s_P%C3%A1l_levelez%C3%A9se&amp;action=edit&amp;redlink=1" TargetMode="External"/><Relationship Id="rId47" Type="http://schemas.openxmlformats.org/officeDocument/2006/relationships/fontTable" Target="fontTable.xml"/><Relationship Id="rId7" Type="http://schemas.openxmlformats.org/officeDocument/2006/relationships/hyperlink" Target="http://hu.wikipedia.org/wiki/P%C3%A1l_apostol" TargetMode="External"/><Relationship Id="rId12" Type="http://schemas.openxmlformats.org/officeDocument/2006/relationships/hyperlink" Target="http://hu.wikipedia.org/wiki/Szent_%C3%81goston" TargetMode="External"/><Relationship Id="rId17" Type="http://schemas.openxmlformats.org/officeDocument/2006/relationships/hyperlink" Target="http://hu.wikipedia.org/wiki/J%C3%BAd%C3%A1s_levele" TargetMode="External"/><Relationship Id="rId25" Type="http://schemas.openxmlformats.org/officeDocument/2006/relationships/hyperlink" Target="http://hu.wikipedia.org/wiki/9._sz%C3%A1zad" TargetMode="External"/><Relationship Id="rId33" Type="http://schemas.openxmlformats.org/officeDocument/2006/relationships/hyperlink" Target="http://hu.wikipedia.org/w/index.php?title=J%C3%A1nos_apostol_cselekedetei&amp;action=edit&amp;redlink=1" TargetMode="External"/><Relationship Id="rId38" Type="http://schemas.openxmlformats.org/officeDocument/2006/relationships/hyperlink" Target="http://hu.wikipedia.org/w/index.php?title=T%C3%A1d%C3%A9_apostol_cselekedetei&amp;action=edit&amp;redlink=1" TargetMode="External"/><Relationship Id="rId46" Type="http://schemas.openxmlformats.org/officeDocument/2006/relationships/hyperlink" Target="http://hu.wikipedia.org/w/index.php?title=Tam%C3%A1s_apokalipszise&amp;action=edit&amp;redlink=1" TargetMode="External"/><Relationship Id="rId2" Type="http://schemas.openxmlformats.org/officeDocument/2006/relationships/styles" Target="styles.xml"/><Relationship Id="rId16" Type="http://schemas.openxmlformats.org/officeDocument/2006/relationships/hyperlink" Target="http://hu.wikipedia.org/wiki/P%C3%A9ter_apostol" TargetMode="External"/><Relationship Id="rId20" Type="http://schemas.openxmlformats.org/officeDocument/2006/relationships/hyperlink" Target="http://hu.wikipedia.org/wiki/A_jelen%C3%A9sek_k%C3%B6nyve" TargetMode="External"/><Relationship Id="rId29" Type="http://schemas.openxmlformats.org/officeDocument/2006/relationships/hyperlink" Target="http://hu.wikipedia.org/w/index.php?title=Nikod%C3%A9mosz_evang%C3%A9liuma&amp;action=edit&amp;redlink=1" TargetMode="External"/><Relationship Id="rId41" Type="http://schemas.openxmlformats.org/officeDocument/2006/relationships/hyperlink" Target="http://hu.wikipedia.org/w/index.php?title=Pszeudo-P%C3%A1l_levelei&amp;action=edit&amp;redlink=1" TargetMode="External"/><Relationship Id="rId1" Type="http://schemas.openxmlformats.org/officeDocument/2006/relationships/numbering" Target="numbering.xml"/><Relationship Id="rId6" Type="http://schemas.openxmlformats.org/officeDocument/2006/relationships/hyperlink" Target="http://hu.wikipedia.org/w/index.php?title=A_zsid%C3%B3khoz_%C3%ADrt_lev%C3%A9l&amp;action=edit&amp;redlink=1" TargetMode="External"/><Relationship Id="rId11" Type="http://schemas.openxmlformats.org/officeDocument/2006/relationships/hyperlink" Target="http://hu.wikipedia.org/wiki/Szent_Jeromos" TargetMode="External"/><Relationship Id="rId24" Type="http://schemas.openxmlformats.org/officeDocument/2006/relationships/hyperlink" Target="http://hu.wikipedia.org/wiki/Eretnek" TargetMode="External"/><Relationship Id="rId32" Type="http://schemas.openxmlformats.org/officeDocument/2006/relationships/hyperlink" Target="http://hu.wikipedia.org/w/index.php?title=Andr%C3%A1s_apostol_cselekedetei&amp;action=edit&amp;redlink=1" TargetMode="External"/><Relationship Id="rId37" Type="http://schemas.openxmlformats.org/officeDocument/2006/relationships/hyperlink" Target="http://hu.wikipedia.org/w/index.php?title=P%C3%A9ter_apostol_cselekedetei&amp;action=edit&amp;redlink=1" TargetMode="External"/><Relationship Id="rId40" Type="http://schemas.openxmlformats.org/officeDocument/2006/relationships/hyperlink" Target="http://hu.wikipedia.org/w/index.php?title=J%C3%A9zus_levele&amp;action=edit&amp;redlink=1" TargetMode="External"/><Relationship Id="rId45" Type="http://schemas.openxmlformats.org/officeDocument/2006/relationships/hyperlink" Target="http://hu.wikipedia.org/w/index.php?title=P%C3%A9ter_apokalipszise&amp;action=edit&amp;redlink=1" TargetMode="External"/><Relationship Id="rId5" Type="http://schemas.openxmlformats.org/officeDocument/2006/relationships/hyperlink" Target="http://hu.wikipedia.org/wiki/Apokrif" TargetMode="External"/><Relationship Id="rId15" Type="http://schemas.openxmlformats.org/officeDocument/2006/relationships/hyperlink" Target="http://hu.wikipedia.org/w/index.php?title=J%C3%A1nos_levelei&amp;action=edit&amp;redlink=1" TargetMode="External"/><Relationship Id="rId23" Type="http://schemas.openxmlformats.org/officeDocument/2006/relationships/hyperlink" Target="http://hu.wikipedia.org/w/index.php?title=Montanista&amp;action=edit&amp;redlink=1" TargetMode="External"/><Relationship Id="rId28" Type="http://schemas.openxmlformats.org/officeDocument/2006/relationships/hyperlink" Target="http://hu.wikipedia.org/w/index.php?title=F%C3%BCl%C3%B6p_evang%C3%A9liuma&amp;action=edit&amp;redlink=1" TargetMode="External"/><Relationship Id="rId36" Type="http://schemas.openxmlformats.org/officeDocument/2006/relationships/hyperlink" Target="http://hu.wikipedia.org/w/index.php?title=P%C3%A1l_apostol_cselekedetei&amp;action=edit&amp;redlink=1" TargetMode="External"/><Relationship Id="rId10" Type="http://schemas.openxmlformats.org/officeDocument/2006/relationships/hyperlink" Target="http://hu.wikipedia.org/wiki/Luther_M%C3%A1rton" TargetMode="External"/><Relationship Id="rId19" Type="http://schemas.openxmlformats.org/officeDocument/2006/relationships/hyperlink" Target="http://hu.wikipedia.org/wiki/I._e._1._sz%C3%A1zad" TargetMode="External"/><Relationship Id="rId31" Type="http://schemas.openxmlformats.org/officeDocument/2006/relationships/hyperlink" Target="http://hu.wikipedia.org/w/index.php?title=Tam%C3%A1s_evang%C3%A9liuma&amp;action=edit&amp;redlink=1" TargetMode="External"/><Relationship Id="rId44" Type="http://schemas.openxmlformats.org/officeDocument/2006/relationships/hyperlink" Target="http://hu.wikipedia.org/w/index.php?title=P%C3%A1l_apokalipszise&amp;action=edit&amp;redlink=1" TargetMode="External"/><Relationship Id="rId4" Type="http://schemas.openxmlformats.org/officeDocument/2006/relationships/webSettings" Target="webSettings.xml"/><Relationship Id="rId9" Type="http://schemas.openxmlformats.org/officeDocument/2006/relationships/hyperlink" Target="http://hu.wikipedia.org/wiki/Megigazul%C3%A1s" TargetMode="External"/><Relationship Id="rId14" Type="http://schemas.openxmlformats.org/officeDocument/2006/relationships/hyperlink" Target="http://hu.wikipedia.org/wiki/St%C3%ADlus" TargetMode="External"/><Relationship Id="rId22" Type="http://schemas.openxmlformats.org/officeDocument/2006/relationships/hyperlink" Target="http://hu.wikipedia.org/wiki/3._sz%C3%A1zad" TargetMode="External"/><Relationship Id="rId27" Type="http://schemas.openxmlformats.org/officeDocument/2006/relationships/hyperlink" Target="http://hu.wikipedia.org/w/index.php?title=Egyiptomiak_evang%C3%A9liuma&amp;action=edit&amp;redlink=1" TargetMode="External"/><Relationship Id="rId30" Type="http://schemas.openxmlformats.org/officeDocument/2006/relationships/hyperlink" Target="http://hu.wikipedia.org/w/index.php?title=P%C3%A9ter_evang%C3%A9liuma&amp;action=edit&amp;redlink=1" TargetMode="External"/><Relationship Id="rId35" Type="http://schemas.openxmlformats.org/officeDocument/2006/relationships/hyperlink" Target="http://hu.wikipedia.org/w/index.php?title=M%C3%A1t%C3%A9_apostol_cselekedetei&amp;action=edit&amp;redlink=1" TargetMode="External"/><Relationship Id="rId43" Type="http://schemas.openxmlformats.org/officeDocument/2006/relationships/hyperlink" Target="http://hu.wikipedia.org/w/index.php?title=Istv%C3%A1n_apokalipszise&amp;action=edit&amp;redlink=1" TargetMode="External"/><Relationship Id="rId48"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9291</Words>
  <Characters>58538</Characters>
  <Application>Microsoft Office Word</Application>
  <DocSecurity>0</DocSecurity>
  <Lines>487</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Benyik atya</dc:creator>
  <cp:keywords/>
  <dc:description/>
  <cp:lastModifiedBy>Benyik atya</cp:lastModifiedBy>
  <cp:revision>1</cp:revision>
  <dcterms:created xsi:type="dcterms:W3CDTF">2022-02-17T08:52:00Z</dcterms:created>
  <dcterms:modified xsi:type="dcterms:W3CDTF">2022-02-17T08:54:00Z</dcterms:modified>
</cp:coreProperties>
</file>